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3AC55" w14:textId="22C71789" w:rsidR="008C2F6D" w:rsidRDefault="00E4276B" w:rsidP="00E40479">
      <w:pPr>
        <w:jc w:val="center"/>
        <w:rPr>
          <w:b/>
          <w:sz w:val="36"/>
          <w:szCs w:val="36"/>
        </w:rPr>
      </w:pPr>
      <w:bookmarkStart w:id="0" w:name="_GoBack"/>
      <w:r w:rsidRPr="00E4276B">
        <w:rPr>
          <w:b/>
          <w:sz w:val="36"/>
          <w:szCs w:val="36"/>
        </w:rPr>
        <w:t>Risk</w:t>
      </w:r>
      <w:r w:rsidR="00BA0A62">
        <w:rPr>
          <w:b/>
          <w:sz w:val="36"/>
          <w:szCs w:val="36"/>
        </w:rPr>
        <w:t xml:space="preserve"> Assessment</w:t>
      </w:r>
      <w:r w:rsidR="00594BDB">
        <w:rPr>
          <w:b/>
          <w:sz w:val="36"/>
          <w:szCs w:val="36"/>
        </w:rPr>
        <w:t xml:space="preserve"> for individuals considered to have an increased vulnerability if exposed to a respiratory infection</w:t>
      </w:r>
    </w:p>
    <w:bookmarkEnd w:id="0"/>
    <w:p w14:paraId="0197394F" w14:textId="77777777" w:rsidR="00E40479" w:rsidRPr="00415491" w:rsidRDefault="00E40479" w:rsidP="00E40479">
      <w:pPr>
        <w:jc w:val="center"/>
        <w:rPr>
          <w:b/>
          <w:sz w:val="36"/>
          <w:szCs w:val="36"/>
        </w:rPr>
      </w:pPr>
    </w:p>
    <w:p w14:paraId="217E4BEA" w14:textId="60FF23BB" w:rsidR="000532B9" w:rsidRDefault="0012443D" w:rsidP="000532B9">
      <w:pPr>
        <w:rPr>
          <w:rFonts w:cs="Arial"/>
          <w:sz w:val="22"/>
          <w:szCs w:val="22"/>
        </w:rPr>
      </w:pPr>
      <w:r>
        <w:rPr>
          <w:rFonts w:cs="Arial"/>
          <w:sz w:val="22"/>
          <w:szCs w:val="22"/>
        </w:rPr>
        <w:t xml:space="preserve">During the coronavirus pandemic </w:t>
      </w:r>
      <w:r w:rsidR="006B0AFD">
        <w:rPr>
          <w:rFonts w:cs="Arial"/>
          <w:sz w:val="22"/>
          <w:szCs w:val="22"/>
        </w:rPr>
        <w:t>University s</w:t>
      </w:r>
      <w:r w:rsidR="00E474AC">
        <w:rPr>
          <w:rFonts w:cs="Arial"/>
          <w:sz w:val="22"/>
          <w:szCs w:val="22"/>
        </w:rPr>
        <w:t>taff and students considered</w:t>
      </w:r>
      <w:r w:rsidR="00265D1F">
        <w:rPr>
          <w:rFonts w:cs="Arial"/>
          <w:sz w:val="22"/>
          <w:szCs w:val="22"/>
        </w:rPr>
        <w:t xml:space="preserve"> to be vulnerable </w:t>
      </w:r>
      <w:r w:rsidR="00E474AC">
        <w:rPr>
          <w:rFonts w:cs="Arial"/>
          <w:sz w:val="22"/>
          <w:szCs w:val="22"/>
        </w:rPr>
        <w:t xml:space="preserve">if exposed to a respiratory infection </w:t>
      </w:r>
      <w:r>
        <w:rPr>
          <w:rFonts w:cs="Arial"/>
          <w:sz w:val="22"/>
          <w:szCs w:val="22"/>
        </w:rPr>
        <w:t>will have</w:t>
      </w:r>
      <w:r w:rsidR="00E474AC">
        <w:rPr>
          <w:rFonts w:cs="Arial"/>
          <w:sz w:val="22"/>
          <w:szCs w:val="22"/>
        </w:rPr>
        <w:t xml:space="preserve"> been identified through completion of the </w:t>
      </w:r>
      <w:r w:rsidR="00782AD0">
        <w:rPr>
          <w:rFonts w:cs="Arial"/>
          <w:sz w:val="22"/>
          <w:szCs w:val="22"/>
        </w:rPr>
        <w:t>Individual Covid risk assessments</w:t>
      </w:r>
      <w:r w:rsidR="00E474AC">
        <w:rPr>
          <w:rFonts w:cs="Arial"/>
          <w:sz w:val="22"/>
          <w:szCs w:val="22"/>
        </w:rPr>
        <w:t xml:space="preserve">.  </w:t>
      </w:r>
    </w:p>
    <w:p w14:paraId="05331D0A" w14:textId="10553C53" w:rsidR="00111CE0" w:rsidRDefault="00111CE0" w:rsidP="000532B9">
      <w:pPr>
        <w:rPr>
          <w:rFonts w:cs="Arial"/>
          <w:sz w:val="22"/>
          <w:szCs w:val="22"/>
        </w:rPr>
      </w:pPr>
    </w:p>
    <w:p w14:paraId="09B35CD1" w14:textId="77777777" w:rsidR="008A0371" w:rsidRPr="008A0371" w:rsidRDefault="008A0371" w:rsidP="008A0371">
      <w:pPr>
        <w:rPr>
          <w:rFonts w:ascii="Calibri" w:hAnsi="Calibri"/>
          <w:sz w:val="22"/>
          <w:szCs w:val="22"/>
        </w:rPr>
      </w:pPr>
      <w:r w:rsidRPr="008A0371">
        <w:rPr>
          <w:sz w:val="22"/>
          <w:szCs w:val="22"/>
        </w:rPr>
        <w:t>From 1 April 2022 the UK government removed the specific legal restrictions for managing Covid-19 risks and moved the Covid response to a “Living with Covid-19” phase (</w:t>
      </w:r>
      <w:hyperlink r:id="rId11" w:anchor="living-with-covid-19" w:history="1">
        <w:r w:rsidRPr="008A0371">
          <w:rPr>
            <w:rStyle w:val="Hyperlink"/>
            <w:sz w:val="22"/>
            <w:szCs w:val="22"/>
          </w:rPr>
          <w:t>COVID-19 Response: Living with COVID-19 - GOV.UK (www.gov.uk)</w:t>
        </w:r>
      </w:hyperlink>
      <w:r w:rsidRPr="008A0371">
        <w:rPr>
          <w:sz w:val="22"/>
          <w:szCs w:val="22"/>
        </w:rPr>
        <w:t>)</w:t>
      </w:r>
      <w:r w:rsidRPr="008A0371">
        <w:rPr>
          <w:color w:val="1F497D"/>
          <w:sz w:val="22"/>
          <w:szCs w:val="22"/>
        </w:rPr>
        <w:t xml:space="preserve">. </w:t>
      </w:r>
      <w:r w:rsidRPr="008A0371">
        <w:rPr>
          <w:sz w:val="22"/>
          <w:szCs w:val="22"/>
        </w:rPr>
        <w:t xml:space="preserve">In this </w:t>
      </w:r>
      <w:r w:rsidRPr="008A0371">
        <w:rPr>
          <w:sz w:val="22"/>
          <w:szCs w:val="22"/>
          <w:shd w:val="clear" w:color="auto" w:fill="FFFFFF"/>
        </w:rPr>
        <w:t xml:space="preserve">phase of the COVID-19 response the plan is to manage COVID-19 like other respiratory illnesses, while </w:t>
      </w:r>
      <w:r w:rsidRPr="008A0371">
        <w:rPr>
          <w:sz w:val="22"/>
          <w:szCs w:val="22"/>
          <w:lang w:eastAsia="en-GB"/>
        </w:rPr>
        <w:t xml:space="preserve">protecting people most vulnerable to infection. Further guidance is available </w:t>
      </w:r>
      <w:hyperlink r:id="rId12" w:history="1">
        <w:r w:rsidRPr="008A0371">
          <w:rPr>
            <w:rStyle w:val="Hyperlink"/>
            <w:sz w:val="22"/>
            <w:szCs w:val="22"/>
          </w:rPr>
          <w:t>Living safely with respiratory infections, including COVID-19 - GOV.UK (www.gov.uk)</w:t>
        </w:r>
      </w:hyperlink>
      <w:r w:rsidRPr="008A0371">
        <w:rPr>
          <w:sz w:val="22"/>
          <w:szCs w:val="22"/>
        </w:rPr>
        <w:t xml:space="preserve">. </w:t>
      </w:r>
    </w:p>
    <w:p w14:paraId="40FC651D" w14:textId="77777777" w:rsidR="008A0371" w:rsidRPr="008A0371" w:rsidRDefault="008A0371" w:rsidP="008A0371">
      <w:pPr>
        <w:rPr>
          <w:sz w:val="22"/>
          <w:szCs w:val="22"/>
        </w:rPr>
      </w:pPr>
      <w:r w:rsidRPr="008A0371">
        <w:rPr>
          <w:sz w:val="22"/>
          <w:szCs w:val="22"/>
        </w:rPr>
        <w:t> </w:t>
      </w:r>
    </w:p>
    <w:p w14:paraId="2DBFE34D" w14:textId="558846A2" w:rsidR="008A0371" w:rsidRPr="008A0371" w:rsidRDefault="008A0371" w:rsidP="008A0371">
      <w:pPr>
        <w:rPr>
          <w:sz w:val="22"/>
          <w:szCs w:val="22"/>
        </w:rPr>
      </w:pPr>
      <w:r w:rsidRPr="008A0371">
        <w:rPr>
          <w:sz w:val="22"/>
          <w:szCs w:val="22"/>
        </w:rPr>
        <w:t>Although this change has removed the Covid-19 specific legal restrictions, the risks of respiratory infection spread within a workplace remains, not just for Covid-19 but for other respiratory infections circulating in the community. There is still a legal requirement to complete health and safety risk assessments taking into consideration the risks of communicable disease in the workplace. The risks to workers need to be assessed and appropriate measures put in place to protect those who are more vulnerable. Further details on workplace risk assessment is available here  -</w:t>
      </w:r>
      <w:r w:rsidR="00673B44">
        <w:rPr>
          <w:sz w:val="22"/>
          <w:szCs w:val="22"/>
        </w:rPr>
        <w:t xml:space="preserve"> </w:t>
      </w:r>
      <w:hyperlink r:id="rId13" w:history="1">
        <w:r w:rsidR="00673B44" w:rsidRPr="00673B44">
          <w:rPr>
            <w:rStyle w:val="Hyperlink"/>
            <w:sz w:val="22"/>
            <w:szCs w:val="22"/>
          </w:rPr>
          <w:t>University Health Workplace Risk Assessment</w:t>
        </w:r>
      </w:hyperlink>
      <w:r w:rsidR="00673B44" w:rsidRPr="00673B44">
        <w:rPr>
          <w:sz w:val="22"/>
          <w:szCs w:val="22"/>
        </w:rPr>
        <w:t xml:space="preserve"> </w:t>
      </w:r>
      <w:r w:rsidR="00673B44">
        <w:rPr>
          <w:sz w:val="22"/>
          <w:szCs w:val="22"/>
        </w:rPr>
        <w:t>/</w:t>
      </w:r>
      <w:r w:rsidR="004E669B">
        <w:rPr>
          <w:sz w:val="22"/>
          <w:szCs w:val="22"/>
        </w:rPr>
        <w:t xml:space="preserve"> </w:t>
      </w:r>
      <w:hyperlink r:id="rId14" w:history="1">
        <w:r w:rsidRPr="008A0371">
          <w:rPr>
            <w:rStyle w:val="Hyperlink"/>
            <w:sz w:val="22"/>
            <w:szCs w:val="22"/>
          </w:rPr>
          <w:t>Coronavirus (COVID-19) – Advice for workplaces (hse.gov.uk)</w:t>
        </w:r>
      </w:hyperlink>
      <w:r w:rsidR="00673B44">
        <w:rPr>
          <w:sz w:val="22"/>
          <w:szCs w:val="22"/>
        </w:rPr>
        <w:t>.</w:t>
      </w:r>
      <w:r w:rsidR="00673B44" w:rsidRPr="00673B44">
        <w:rPr>
          <w:sz w:val="22"/>
          <w:szCs w:val="22"/>
        </w:rPr>
        <w:t xml:space="preserve"> </w:t>
      </w:r>
      <w:r w:rsidR="004E669B">
        <w:rPr>
          <w:sz w:val="22"/>
          <w:szCs w:val="22"/>
        </w:rPr>
        <w:t>R</w:t>
      </w:r>
      <w:r w:rsidRPr="008A0371">
        <w:rPr>
          <w:sz w:val="22"/>
          <w:szCs w:val="22"/>
        </w:rPr>
        <w:t>isk assessment should help identify individuals who have an increased vulnerability so appropriate measure</w:t>
      </w:r>
      <w:r w:rsidR="00632104">
        <w:rPr>
          <w:sz w:val="22"/>
          <w:szCs w:val="22"/>
        </w:rPr>
        <w:t>s</w:t>
      </w:r>
      <w:r w:rsidRPr="008A0371">
        <w:rPr>
          <w:sz w:val="22"/>
          <w:szCs w:val="22"/>
        </w:rPr>
        <w:t xml:space="preserve"> can be put in place at work</w:t>
      </w:r>
      <w:r w:rsidR="00673B44">
        <w:rPr>
          <w:sz w:val="22"/>
          <w:szCs w:val="22"/>
        </w:rPr>
        <w:t>.</w:t>
      </w:r>
    </w:p>
    <w:p w14:paraId="529A50CE" w14:textId="2A6890FB" w:rsidR="00E474AC" w:rsidRDefault="00E474AC" w:rsidP="0066588F">
      <w:pPr>
        <w:pStyle w:val="Title"/>
        <w:jc w:val="left"/>
        <w:rPr>
          <w:rFonts w:cs="Arial"/>
          <w:b w:val="0"/>
          <w:sz w:val="22"/>
          <w:szCs w:val="22"/>
        </w:rPr>
      </w:pPr>
    </w:p>
    <w:p w14:paraId="7DF88061" w14:textId="25D3E58E" w:rsidR="00385292" w:rsidRDefault="00782AD0" w:rsidP="00385292">
      <w:pPr>
        <w:tabs>
          <w:tab w:val="left" w:pos="6630"/>
        </w:tabs>
        <w:rPr>
          <w:rFonts w:eastAsia="Times New Roman" w:cs="Arial"/>
          <w:sz w:val="22"/>
          <w:szCs w:val="22"/>
          <w:lang w:eastAsia="en-GB"/>
        </w:rPr>
      </w:pPr>
      <w:r>
        <w:rPr>
          <w:rFonts w:eastAsia="Times New Roman" w:cs="Arial"/>
          <w:sz w:val="22"/>
          <w:szCs w:val="22"/>
          <w:lang w:eastAsia="en-GB"/>
        </w:rPr>
        <w:t>If you consider yourself to be at</w:t>
      </w:r>
      <w:r w:rsidRPr="00782AD0">
        <w:t xml:space="preserve"> </w:t>
      </w:r>
      <w:r w:rsidRPr="00782AD0">
        <w:rPr>
          <w:rFonts w:eastAsia="Times New Roman" w:cs="Arial"/>
          <w:sz w:val="22"/>
          <w:szCs w:val="22"/>
          <w:lang w:eastAsia="en-GB"/>
        </w:rPr>
        <w:t xml:space="preserve">increased vulnerability if exposed to a respiratory </w:t>
      </w:r>
      <w:r w:rsidR="00B9378F" w:rsidRPr="00782AD0">
        <w:rPr>
          <w:rFonts w:eastAsia="Times New Roman" w:cs="Arial"/>
          <w:sz w:val="22"/>
          <w:szCs w:val="22"/>
          <w:lang w:eastAsia="en-GB"/>
        </w:rPr>
        <w:t>infection</w:t>
      </w:r>
      <w:r w:rsidR="00B9378F">
        <w:rPr>
          <w:rFonts w:eastAsia="Times New Roman" w:cs="Arial"/>
          <w:sz w:val="22"/>
          <w:szCs w:val="22"/>
          <w:lang w:eastAsia="en-GB"/>
        </w:rPr>
        <w:t xml:space="preserve"> please</w:t>
      </w:r>
      <w:r w:rsidR="007D1592" w:rsidRPr="007D1592">
        <w:rPr>
          <w:rFonts w:eastAsia="Times New Roman" w:cs="Arial"/>
          <w:sz w:val="22"/>
          <w:szCs w:val="22"/>
          <w:lang w:eastAsia="en-GB"/>
        </w:rPr>
        <w:t xml:space="preserve"> </w:t>
      </w:r>
      <w:r>
        <w:rPr>
          <w:rFonts w:eastAsia="Times New Roman" w:cs="Arial"/>
          <w:sz w:val="22"/>
          <w:szCs w:val="22"/>
          <w:lang w:eastAsia="en-GB"/>
        </w:rPr>
        <w:t xml:space="preserve">complete </w:t>
      </w:r>
      <w:r w:rsidR="00B9378F">
        <w:rPr>
          <w:rFonts w:eastAsia="Times New Roman" w:cs="Arial"/>
          <w:sz w:val="22"/>
          <w:szCs w:val="22"/>
          <w:lang w:eastAsia="en-GB"/>
        </w:rPr>
        <w:t>Part 1 of</w:t>
      </w:r>
      <w:r w:rsidR="006B0AFD">
        <w:rPr>
          <w:rFonts w:eastAsia="Times New Roman" w:cs="Arial"/>
          <w:sz w:val="22"/>
          <w:szCs w:val="22"/>
          <w:lang w:eastAsia="en-GB"/>
        </w:rPr>
        <w:t xml:space="preserve"> </w:t>
      </w:r>
      <w:r>
        <w:rPr>
          <w:rFonts w:eastAsia="Times New Roman" w:cs="Arial"/>
          <w:sz w:val="22"/>
          <w:szCs w:val="22"/>
          <w:lang w:eastAsia="en-GB"/>
        </w:rPr>
        <w:t>the</w:t>
      </w:r>
      <w:r w:rsidR="005B3F92">
        <w:rPr>
          <w:rFonts w:eastAsia="Times New Roman" w:cs="Arial"/>
          <w:sz w:val="22"/>
          <w:szCs w:val="22"/>
          <w:lang w:eastAsia="en-GB"/>
        </w:rPr>
        <w:t xml:space="preserve"> self-assessment</w:t>
      </w:r>
      <w:r w:rsidR="00673B44">
        <w:rPr>
          <w:rFonts w:eastAsia="Times New Roman" w:cs="Arial"/>
          <w:sz w:val="22"/>
          <w:szCs w:val="22"/>
          <w:lang w:eastAsia="en-GB"/>
        </w:rPr>
        <w:t xml:space="preserve"> – see below,</w:t>
      </w:r>
      <w:r>
        <w:rPr>
          <w:rFonts w:eastAsia="Times New Roman" w:cs="Arial"/>
          <w:sz w:val="22"/>
          <w:szCs w:val="22"/>
          <w:lang w:eastAsia="en-GB"/>
        </w:rPr>
        <w:t xml:space="preserve"> and then arrange to d</w:t>
      </w:r>
      <w:r w:rsidR="005B3F92">
        <w:rPr>
          <w:rFonts w:eastAsia="Times New Roman" w:cs="Arial"/>
          <w:sz w:val="22"/>
          <w:szCs w:val="22"/>
          <w:lang w:eastAsia="en-GB"/>
        </w:rPr>
        <w:t>iscuss</w:t>
      </w:r>
      <w:r w:rsidR="00B9378F">
        <w:rPr>
          <w:rFonts w:eastAsia="Times New Roman" w:cs="Arial"/>
          <w:sz w:val="22"/>
          <w:szCs w:val="22"/>
          <w:lang w:eastAsia="en-GB"/>
        </w:rPr>
        <w:t xml:space="preserve"> and complete Part 2</w:t>
      </w:r>
      <w:r w:rsidR="005B3F92">
        <w:rPr>
          <w:rFonts w:eastAsia="Times New Roman" w:cs="Arial"/>
          <w:sz w:val="22"/>
          <w:szCs w:val="22"/>
          <w:lang w:eastAsia="en-GB"/>
        </w:rPr>
        <w:t xml:space="preserve"> </w:t>
      </w:r>
      <w:r w:rsidR="00385292" w:rsidRPr="00542AAC">
        <w:rPr>
          <w:rFonts w:eastAsia="Times New Roman" w:cs="Arial"/>
          <w:sz w:val="22"/>
          <w:szCs w:val="22"/>
          <w:lang w:eastAsia="en-GB"/>
        </w:rPr>
        <w:t>with</w:t>
      </w:r>
      <w:r w:rsidR="005B3F92">
        <w:rPr>
          <w:rFonts w:eastAsia="Times New Roman" w:cs="Arial"/>
          <w:sz w:val="22"/>
          <w:szCs w:val="22"/>
          <w:lang w:eastAsia="en-GB"/>
        </w:rPr>
        <w:t xml:space="preserve"> your Line Manager / Supervisor and</w:t>
      </w:r>
      <w:r>
        <w:rPr>
          <w:rFonts w:eastAsia="Times New Roman" w:cs="Arial"/>
          <w:sz w:val="22"/>
          <w:szCs w:val="22"/>
          <w:lang w:eastAsia="en-GB"/>
        </w:rPr>
        <w:t xml:space="preserve"> / or</w:t>
      </w:r>
      <w:r w:rsidR="005B3F92">
        <w:rPr>
          <w:rFonts w:eastAsia="Times New Roman" w:cs="Arial"/>
          <w:sz w:val="22"/>
          <w:szCs w:val="22"/>
          <w:lang w:eastAsia="en-GB"/>
        </w:rPr>
        <w:t xml:space="preserve"> HR</w:t>
      </w:r>
      <w:r w:rsidR="0012443D">
        <w:rPr>
          <w:rFonts w:eastAsia="Times New Roman" w:cs="Arial"/>
          <w:sz w:val="22"/>
          <w:szCs w:val="22"/>
          <w:lang w:eastAsia="en-GB"/>
        </w:rPr>
        <w:t xml:space="preserve"> Adviser</w:t>
      </w:r>
      <w:r w:rsidR="005B3F92">
        <w:rPr>
          <w:rFonts w:eastAsia="Times New Roman" w:cs="Arial"/>
          <w:sz w:val="22"/>
          <w:szCs w:val="22"/>
          <w:lang w:eastAsia="en-GB"/>
        </w:rPr>
        <w:t>. I</w:t>
      </w:r>
      <w:r w:rsidR="00385292" w:rsidRPr="00542AAC">
        <w:rPr>
          <w:rFonts w:eastAsia="Times New Roman" w:cs="Arial"/>
          <w:sz w:val="22"/>
          <w:szCs w:val="22"/>
          <w:lang w:eastAsia="en-GB"/>
        </w:rPr>
        <w:t>f there are any ongoing health-related concerns, and further medical advice is required, please complete a referral to occupational health using</w:t>
      </w:r>
      <w:r w:rsidR="00FF3292">
        <w:rPr>
          <w:rFonts w:eastAsia="Times New Roman" w:cs="Arial"/>
          <w:sz w:val="22"/>
          <w:szCs w:val="22"/>
          <w:lang w:eastAsia="en-GB"/>
        </w:rPr>
        <w:t xml:space="preserve"> the Occupational Health</w:t>
      </w:r>
      <w:r w:rsidR="00385292" w:rsidRPr="00542AAC">
        <w:rPr>
          <w:rFonts w:eastAsia="Times New Roman" w:cs="Arial"/>
          <w:sz w:val="22"/>
          <w:szCs w:val="22"/>
          <w:lang w:eastAsia="en-GB"/>
        </w:rPr>
        <w:t xml:space="preserve"> </w:t>
      </w:r>
      <w:hyperlink r:id="rId15" w:history="1">
        <w:r w:rsidR="00FF3292" w:rsidRPr="002079D9">
          <w:rPr>
            <w:rStyle w:val="Hyperlink"/>
            <w:rFonts w:eastAsia="Times New Roman" w:cs="Arial"/>
            <w:sz w:val="22"/>
            <w:szCs w:val="22"/>
            <w:lang w:eastAsia="en-GB"/>
          </w:rPr>
          <w:t>Management Referral form</w:t>
        </w:r>
      </w:hyperlink>
      <w:r w:rsidR="00FF3292">
        <w:rPr>
          <w:rFonts w:eastAsia="Times New Roman" w:cs="Arial"/>
          <w:sz w:val="22"/>
          <w:szCs w:val="22"/>
          <w:lang w:eastAsia="en-GB"/>
        </w:rPr>
        <w:t>.</w:t>
      </w:r>
    </w:p>
    <w:p w14:paraId="5C7E9D52" w14:textId="00663BB1" w:rsidR="0083230E" w:rsidRDefault="0083230E" w:rsidP="00385292">
      <w:pPr>
        <w:tabs>
          <w:tab w:val="left" w:pos="6630"/>
        </w:tabs>
        <w:rPr>
          <w:rFonts w:eastAsia="Times New Roman" w:cs="Arial"/>
          <w:sz w:val="22"/>
          <w:szCs w:val="22"/>
          <w:lang w:eastAsia="en-GB"/>
        </w:rPr>
      </w:pPr>
    </w:p>
    <w:p w14:paraId="6D0CB42A" w14:textId="523C39F2" w:rsidR="0083230E" w:rsidRPr="0083230E" w:rsidRDefault="0083230E" w:rsidP="0083230E">
      <w:pPr>
        <w:pStyle w:val="NoSpacing"/>
        <w:shd w:val="clear" w:color="auto" w:fill="FFFFFF"/>
        <w:rPr>
          <w:rFonts w:ascii="Arial" w:hAnsi="Arial"/>
        </w:rPr>
      </w:pPr>
      <w:r>
        <w:rPr>
          <w:rFonts w:ascii="Arial" w:hAnsi="Arial"/>
        </w:rPr>
        <w:t xml:space="preserve">Any risks associated with pregnancy should be assessed via the </w:t>
      </w:r>
      <w:hyperlink r:id="rId16" w:history="1">
        <w:r w:rsidRPr="00D112A1">
          <w:rPr>
            <w:rStyle w:val="Hyperlink"/>
            <w:rFonts w:ascii="Arial" w:hAnsi="Arial"/>
          </w:rPr>
          <w:t>Pregnancy risk assessment</w:t>
        </w:r>
      </w:hyperlink>
      <w:r>
        <w:rPr>
          <w:rFonts w:ascii="Arial" w:hAnsi="Arial"/>
        </w:rPr>
        <w:t>.</w:t>
      </w:r>
    </w:p>
    <w:p w14:paraId="416202FF" w14:textId="77777777" w:rsidR="00FF58AC" w:rsidRPr="005B3F92" w:rsidRDefault="00FF58AC" w:rsidP="005B3F92">
      <w:pPr>
        <w:rPr>
          <w:sz w:val="22"/>
          <w:szCs w:val="22"/>
        </w:rPr>
      </w:pPr>
    </w:p>
    <w:p w14:paraId="4170B0DF" w14:textId="529794FE" w:rsidR="00341880" w:rsidRDefault="00111CE0" w:rsidP="00B65B4C">
      <w:pPr>
        <w:pStyle w:val="Title"/>
        <w:tabs>
          <w:tab w:val="left" w:pos="0"/>
        </w:tabs>
        <w:jc w:val="left"/>
        <w:rPr>
          <w:sz w:val="22"/>
          <w:szCs w:val="22"/>
        </w:rPr>
      </w:pPr>
      <w:r>
        <w:rPr>
          <w:sz w:val="22"/>
          <w:szCs w:val="22"/>
        </w:rPr>
        <w:t>General advice</w:t>
      </w:r>
    </w:p>
    <w:p w14:paraId="1B3E2B43" w14:textId="521340FF" w:rsidR="005B3F92" w:rsidRDefault="005B3F92" w:rsidP="005B3F92">
      <w:pPr>
        <w:pStyle w:val="NoSpacing"/>
        <w:shd w:val="clear" w:color="auto" w:fill="FFFFFF"/>
        <w:rPr>
          <w:rFonts w:ascii="Arial" w:hAnsi="Arial"/>
        </w:rPr>
      </w:pPr>
      <w:r>
        <w:rPr>
          <w:rFonts w:ascii="Arial" w:hAnsi="Arial"/>
          <w:lang w:eastAsia="en-GB"/>
        </w:rPr>
        <w:t xml:space="preserve">All staff / students are advised to review the Stay Safe Cambridge </w:t>
      </w:r>
      <w:proofErr w:type="spellStart"/>
      <w:r>
        <w:rPr>
          <w:rFonts w:ascii="Arial" w:hAnsi="Arial"/>
          <w:lang w:eastAsia="en-GB"/>
        </w:rPr>
        <w:t>Uni</w:t>
      </w:r>
      <w:proofErr w:type="spellEnd"/>
      <w:r>
        <w:rPr>
          <w:rFonts w:ascii="Arial" w:hAnsi="Arial"/>
          <w:lang w:eastAsia="en-GB"/>
        </w:rPr>
        <w:t xml:space="preserve"> web page, which provides advice and information on</w:t>
      </w:r>
      <w:r w:rsidRPr="0035105A">
        <w:t xml:space="preserve"> </w:t>
      </w:r>
      <w:r w:rsidRPr="0035105A">
        <w:rPr>
          <w:rFonts w:ascii="Arial" w:hAnsi="Arial"/>
          <w:lang w:eastAsia="en-GB"/>
        </w:rPr>
        <w:t>vaccination, health and support information</w:t>
      </w:r>
      <w:r>
        <w:rPr>
          <w:rFonts w:ascii="Arial" w:hAnsi="Arial"/>
          <w:lang w:eastAsia="en-GB"/>
        </w:rPr>
        <w:t xml:space="preserve">:  </w:t>
      </w:r>
      <w:hyperlink r:id="rId17" w:history="1">
        <w:r w:rsidRPr="00706246">
          <w:rPr>
            <w:rStyle w:val="Hyperlink"/>
            <w:rFonts w:ascii="Arial" w:hAnsi="Arial"/>
          </w:rPr>
          <w:t>https://www.cam.ac.uk/coronavirus/stay-safe-cambridge-uni</w:t>
        </w:r>
      </w:hyperlink>
      <w:r w:rsidRPr="00706246">
        <w:rPr>
          <w:rFonts w:ascii="Arial" w:hAnsi="Arial"/>
        </w:rPr>
        <w:t xml:space="preserve"> </w:t>
      </w:r>
    </w:p>
    <w:p w14:paraId="3B0E716C" w14:textId="6B87D200" w:rsidR="005B3F92" w:rsidRDefault="005B3F92" w:rsidP="005B3F92">
      <w:pPr>
        <w:pStyle w:val="NoSpacing"/>
        <w:shd w:val="clear" w:color="auto" w:fill="FFFFFF"/>
        <w:rPr>
          <w:rFonts w:ascii="Arial" w:hAnsi="Arial"/>
        </w:rPr>
      </w:pPr>
    </w:p>
    <w:p w14:paraId="0D357B72" w14:textId="505C1A4F" w:rsidR="005B3F92" w:rsidRDefault="00632104" w:rsidP="00974646">
      <w:pPr>
        <w:pStyle w:val="NoSpacing"/>
        <w:shd w:val="clear" w:color="auto" w:fill="FFFFFF"/>
        <w:rPr>
          <w:rFonts w:ascii="Arial" w:hAnsi="Arial"/>
        </w:rPr>
      </w:pPr>
      <w:r w:rsidRPr="00632104">
        <w:rPr>
          <w:rFonts w:ascii="Arial" w:hAnsi="Arial"/>
        </w:rPr>
        <w:t>If you have symptoms of a respiratory infection, such as Covid-19 or flu-like symptoms and have not undertaken a Covid-19 test</w:t>
      </w:r>
      <w:r w:rsidR="005B3F92" w:rsidRPr="005B3F92">
        <w:rPr>
          <w:rFonts w:ascii="Arial" w:hAnsi="Arial"/>
        </w:rPr>
        <w:t>,</w:t>
      </w:r>
      <w:r w:rsidR="006B0AFD" w:rsidRPr="006B0AFD">
        <w:t xml:space="preserve"> </w:t>
      </w:r>
      <w:r w:rsidR="006B0AFD" w:rsidRPr="006B0AFD">
        <w:rPr>
          <w:rFonts w:ascii="Arial" w:hAnsi="Arial"/>
        </w:rPr>
        <w:t xml:space="preserve">please refer to section 2.3.1 Staff illnesses </w:t>
      </w:r>
      <w:hyperlink r:id="rId18" w:history="1">
        <w:r w:rsidR="006B0AFD" w:rsidRPr="00D112A1">
          <w:rPr>
            <w:rStyle w:val="Hyperlink"/>
            <w:rFonts w:ascii="Arial" w:hAnsi="Arial"/>
          </w:rPr>
          <w:t>Preventing Communicable Disease Transmission and creating a Healthy Workplace</w:t>
        </w:r>
      </w:hyperlink>
      <w:r w:rsidR="004E669B">
        <w:rPr>
          <w:rFonts w:ascii="Arial" w:hAnsi="Arial"/>
        </w:rPr>
        <w:t xml:space="preserve"> </w:t>
      </w:r>
      <w:r w:rsidR="006B0AFD" w:rsidRPr="006B0AFD">
        <w:rPr>
          <w:rFonts w:ascii="Arial" w:hAnsi="Arial"/>
        </w:rPr>
        <w:t xml:space="preserve"> </w:t>
      </w:r>
    </w:p>
    <w:p w14:paraId="57CD86CD" w14:textId="77777777" w:rsidR="00111CE0" w:rsidRDefault="00111CE0" w:rsidP="00B65B4C">
      <w:pPr>
        <w:pStyle w:val="Title"/>
        <w:tabs>
          <w:tab w:val="left" w:pos="0"/>
        </w:tabs>
        <w:jc w:val="left"/>
        <w:rPr>
          <w:b w:val="0"/>
          <w:sz w:val="22"/>
          <w:szCs w:val="22"/>
        </w:rPr>
      </w:pPr>
    </w:p>
    <w:p w14:paraId="02B93DC5" w14:textId="29DF5FD4" w:rsidR="005B3F92" w:rsidRDefault="005B3F92" w:rsidP="005B3F92">
      <w:pPr>
        <w:rPr>
          <w:sz w:val="22"/>
          <w:szCs w:val="22"/>
        </w:rPr>
      </w:pPr>
      <w:r>
        <w:rPr>
          <w:sz w:val="22"/>
          <w:szCs w:val="22"/>
        </w:rPr>
        <w:t xml:space="preserve">The University continues to encourage all </w:t>
      </w:r>
      <w:r w:rsidRPr="00ED43B4">
        <w:rPr>
          <w:sz w:val="22"/>
          <w:szCs w:val="22"/>
        </w:rPr>
        <w:t xml:space="preserve">staff/students to get </w:t>
      </w:r>
      <w:hyperlink r:id="rId19" w:history="1">
        <w:r w:rsidRPr="004E669B">
          <w:rPr>
            <w:rStyle w:val="Hyperlink"/>
            <w:sz w:val="22"/>
            <w:szCs w:val="22"/>
          </w:rPr>
          <w:t>vaccinated for COVID-19</w:t>
        </w:r>
      </w:hyperlink>
      <w:r>
        <w:rPr>
          <w:sz w:val="22"/>
          <w:szCs w:val="22"/>
        </w:rPr>
        <w:t xml:space="preserve"> and to receive any booster vaccines when due.</w:t>
      </w:r>
      <w:r w:rsidR="00116880">
        <w:rPr>
          <w:sz w:val="22"/>
          <w:szCs w:val="22"/>
        </w:rPr>
        <w:t xml:space="preserve"> </w:t>
      </w:r>
    </w:p>
    <w:p w14:paraId="17835322" w14:textId="77777777" w:rsidR="005B3F92" w:rsidRPr="005B3F92" w:rsidRDefault="005B3F92" w:rsidP="005B3F92">
      <w:pPr>
        <w:rPr>
          <w:sz w:val="22"/>
          <w:szCs w:val="22"/>
        </w:rPr>
      </w:pPr>
    </w:p>
    <w:p w14:paraId="24190B68" w14:textId="77777777" w:rsidR="005B3F92" w:rsidRDefault="005B3F92" w:rsidP="005B3F92">
      <w:pPr>
        <w:pStyle w:val="Default"/>
        <w:spacing w:after="27"/>
        <w:rPr>
          <w:b/>
          <w:color w:val="auto"/>
          <w:sz w:val="22"/>
          <w:szCs w:val="22"/>
        </w:rPr>
      </w:pPr>
      <w:r w:rsidRPr="00FF58AC">
        <w:rPr>
          <w:b/>
          <w:color w:val="auto"/>
          <w:sz w:val="22"/>
          <w:szCs w:val="22"/>
        </w:rPr>
        <w:t>Information for staff</w:t>
      </w:r>
      <w:r>
        <w:rPr>
          <w:b/>
          <w:color w:val="auto"/>
          <w:sz w:val="22"/>
          <w:szCs w:val="22"/>
        </w:rPr>
        <w:t xml:space="preserve"> / students</w:t>
      </w:r>
      <w:r w:rsidRPr="00FF58AC">
        <w:rPr>
          <w:b/>
          <w:color w:val="auto"/>
          <w:sz w:val="22"/>
          <w:szCs w:val="22"/>
        </w:rPr>
        <w:t xml:space="preserve"> working in Clinical Areas</w:t>
      </w:r>
      <w:r>
        <w:rPr>
          <w:b/>
          <w:color w:val="auto"/>
          <w:sz w:val="22"/>
          <w:szCs w:val="22"/>
        </w:rPr>
        <w:t xml:space="preserve"> (in addition to the above)</w:t>
      </w:r>
    </w:p>
    <w:p w14:paraId="6FD76D45" w14:textId="521A93CF" w:rsidR="005B3F92" w:rsidRDefault="005B3F92" w:rsidP="005B3F92">
      <w:pPr>
        <w:pStyle w:val="Default"/>
        <w:spacing w:after="27"/>
        <w:rPr>
          <w:i/>
          <w:color w:val="auto"/>
          <w:sz w:val="22"/>
          <w:szCs w:val="22"/>
        </w:rPr>
      </w:pPr>
      <w:r w:rsidRPr="00406F69">
        <w:rPr>
          <w:i/>
          <w:color w:val="auto"/>
          <w:sz w:val="22"/>
          <w:szCs w:val="22"/>
        </w:rPr>
        <w:t>University staff</w:t>
      </w:r>
      <w:r>
        <w:rPr>
          <w:i/>
          <w:color w:val="auto"/>
          <w:sz w:val="22"/>
          <w:szCs w:val="22"/>
        </w:rPr>
        <w:t xml:space="preserve"> / students</w:t>
      </w:r>
      <w:r w:rsidRPr="00406F69">
        <w:rPr>
          <w:i/>
          <w:color w:val="auto"/>
          <w:sz w:val="22"/>
          <w:szCs w:val="22"/>
        </w:rPr>
        <w:t xml:space="preserve"> who work</w:t>
      </w:r>
      <w:r w:rsidR="0083230E">
        <w:rPr>
          <w:i/>
          <w:color w:val="auto"/>
          <w:sz w:val="22"/>
          <w:szCs w:val="22"/>
        </w:rPr>
        <w:t xml:space="preserve"> in third party premises should</w:t>
      </w:r>
      <w:r w:rsidR="00D112A1">
        <w:rPr>
          <w:i/>
          <w:color w:val="auto"/>
          <w:sz w:val="22"/>
          <w:szCs w:val="22"/>
        </w:rPr>
        <w:t xml:space="preserve">: </w:t>
      </w:r>
    </w:p>
    <w:p w14:paraId="3687DDC3" w14:textId="76B9FA3F" w:rsidR="005B3F92" w:rsidRPr="003969ED" w:rsidRDefault="005B3F92" w:rsidP="005B3F92">
      <w:pPr>
        <w:pStyle w:val="NoSpacing"/>
        <w:numPr>
          <w:ilvl w:val="0"/>
          <w:numId w:val="1"/>
        </w:numPr>
        <w:shd w:val="clear" w:color="auto" w:fill="FFFFFF"/>
        <w:rPr>
          <w:rFonts w:ascii="Arial" w:hAnsi="Arial"/>
          <w:lang w:eastAsia="en-GB"/>
        </w:rPr>
      </w:pPr>
      <w:r>
        <w:rPr>
          <w:rFonts w:ascii="Arial" w:hAnsi="Arial"/>
          <w:lang w:eastAsia="en-GB"/>
        </w:rPr>
        <w:t>Refer to local risk assessment</w:t>
      </w:r>
      <w:r w:rsidR="00D112A1">
        <w:rPr>
          <w:rFonts w:ascii="Arial" w:hAnsi="Arial"/>
          <w:lang w:eastAsia="en-GB"/>
        </w:rPr>
        <w:t xml:space="preserve"> processes and assessments of the risks of respiratory diseases, including COVID-19</w:t>
      </w:r>
      <w:r>
        <w:rPr>
          <w:rFonts w:ascii="Arial" w:hAnsi="Arial"/>
          <w:lang w:eastAsia="en-GB"/>
        </w:rPr>
        <w:t xml:space="preserve"> for your </w:t>
      </w:r>
      <w:r w:rsidR="00D112A1">
        <w:rPr>
          <w:rFonts w:ascii="Arial" w:hAnsi="Arial"/>
          <w:lang w:eastAsia="en-GB"/>
        </w:rPr>
        <w:t>host Trust / regional placement.</w:t>
      </w:r>
    </w:p>
    <w:p w14:paraId="4FCC6071" w14:textId="587E681F" w:rsidR="00341880" w:rsidRPr="00673B44" w:rsidRDefault="005B3F92" w:rsidP="005711CB">
      <w:pPr>
        <w:pStyle w:val="NoSpacing"/>
        <w:numPr>
          <w:ilvl w:val="0"/>
          <w:numId w:val="1"/>
        </w:numPr>
        <w:shd w:val="clear" w:color="auto" w:fill="FFFFFF"/>
        <w:tabs>
          <w:tab w:val="left" w:pos="0"/>
        </w:tabs>
        <w:rPr>
          <w:sz w:val="20"/>
        </w:rPr>
      </w:pPr>
      <w:r w:rsidRPr="00673B44">
        <w:rPr>
          <w:rFonts w:ascii="Arial" w:hAnsi="Arial"/>
          <w:lang w:eastAsia="en-GB"/>
        </w:rPr>
        <w:t xml:space="preserve">Ensure you are familiar with </w:t>
      </w:r>
      <w:r w:rsidR="00D112A1" w:rsidRPr="00673B44">
        <w:rPr>
          <w:rFonts w:ascii="Arial" w:hAnsi="Arial"/>
          <w:lang w:eastAsia="en-GB"/>
        </w:rPr>
        <w:t>any enhanced infection prevention measures and</w:t>
      </w:r>
      <w:r w:rsidRPr="00673B44">
        <w:rPr>
          <w:rFonts w:ascii="Arial" w:hAnsi="Arial"/>
          <w:lang w:eastAsia="en-GB"/>
        </w:rPr>
        <w:t xml:space="preserve"> </w:t>
      </w:r>
      <w:r w:rsidR="00D112A1" w:rsidRPr="00673B44">
        <w:rPr>
          <w:rFonts w:ascii="Arial" w:hAnsi="Arial"/>
          <w:lang w:eastAsia="en-GB"/>
        </w:rPr>
        <w:t>use of</w:t>
      </w:r>
      <w:r w:rsidRPr="00673B44">
        <w:rPr>
          <w:rFonts w:ascii="Arial" w:hAnsi="Arial"/>
          <w:lang w:eastAsia="en-GB"/>
        </w:rPr>
        <w:t xml:space="preserve"> appropriate personal protective equipment (PPE) if relevant to your work area and role within your designated placement. </w:t>
      </w:r>
    </w:p>
    <w:p w14:paraId="6E9CB1CE" w14:textId="745C346F" w:rsidR="0012443D" w:rsidRDefault="0012443D">
      <w:pPr>
        <w:rPr>
          <w:rFonts w:cs="Arial"/>
          <w:b/>
          <w:sz w:val="20"/>
        </w:rPr>
      </w:pPr>
      <w:r>
        <w:rPr>
          <w:rFonts w:cs="Arial"/>
          <w:sz w:val="20"/>
        </w:rPr>
        <w:br w:type="page"/>
      </w:r>
    </w:p>
    <w:p w14:paraId="1054706D" w14:textId="77777777" w:rsidR="00341880" w:rsidRDefault="00341880" w:rsidP="00341880">
      <w:pPr>
        <w:pStyle w:val="Title"/>
        <w:tabs>
          <w:tab w:val="left" w:pos="0"/>
        </w:tabs>
        <w:jc w:val="left"/>
        <w:rPr>
          <w:rFonts w:cs="Arial"/>
          <w:sz w:val="20"/>
        </w:rPr>
      </w:pPr>
    </w:p>
    <w:p w14:paraId="4F96D00D" w14:textId="77777777" w:rsidR="00341880" w:rsidRPr="00BA696B" w:rsidRDefault="00341880" w:rsidP="00C03C45">
      <w:pPr>
        <w:rPr>
          <w:rFonts w:cs="Arial"/>
          <w:sz w:val="22"/>
          <w:szCs w:val="22"/>
        </w:rPr>
      </w:pPr>
      <w:r w:rsidRPr="00386F10">
        <w:rPr>
          <w:rFonts w:cs="Arial"/>
          <w:b/>
          <w:sz w:val="22"/>
          <w:szCs w:val="22"/>
        </w:rPr>
        <w:t xml:space="preserve">Part 1 - </w:t>
      </w:r>
      <w:r w:rsidR="00EF148B" w:rsidRPr="00386F10">
        <w:rPr>
          <w:rFonts w:cs="Arial"/>
          <w:b/>
          <w:sz w:val="22"/>
          <w:szCs w:val="22"/>
        </w:rPr>
        <w:t>Self-Assessment</w:t>
      </w:r>
      <w:r w:rsidRPr="00386F10">
        <w:rPr>
          <w:rFonts w:cs="Arial"/>
          <w:b/>
          <w:sz w:val="22"/>
          <w:szCs w:val="22"/>
        </w:rPr>
        <w:t>: to be completed by individual</w:t>
      </w:r>
    </w:p>
    <w:p w14:paraId="67B873A3" w14:textId="77777777" w:rsidR="00341880" w:rsidRPr="00BA696B" w:rsidRDefault="00341880" w:rsidP="00341880">
      <w:pPr>
        <w:pStyle w:val="Title"/>
        <w:tabs>
          <w:tab w:val="left" w:pos="0"/>
        </w:tabs>
        <w:jc w:val="left"/>
        <w:rPr>
          <w:rFonts w:cs="Arial"/>
          <w:sz w:val="22"/>
          <w:szCs w:val="22"/>
        </w:rPr>
      </w:pPr>
    </w:p>
    <w:tbl>
      <w:tblPr>
        <w:tblW w:w="111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1"/>
        <w:gridCol w:w="142"/>
        <w:gridCol w:w="850"/>
        <w:gridCol w:w="425"/>
        <w:gridCol w:w="567"/>
        <w:gridCol w:w="979"/>
        <w:gridCol w:w="14"/>
        <w:gridCol w:w="141"/>
      </w:tblGrid>
      <w:tr w:rsidR="00341880" w:rsidRPr="00BA696B" w14:paraId="679808DD" w14:textId="77777777" w:rsidTr="002F19A9">
        <w:trPr>
          <w:gridAfter w:val="2"/>
          <w:wAfter w:w="155" w:type="dxa"/>
          <w:trHeight w:val="678"/>
        </w:trPr>
        <w:tc>
          <w:tcPr>
            <w:tcW w:w="11044" w:type="dxa"/>
            <w:gridSpan w:val="6"/>
            <w:shd w:val="clear" w:color="auto" w:fill="99CCFF"/>
          </w:tcPr>
          <w:p w14:paraId="2A392A27" w14:textId="77777777" w:rsidR="00341880" w:rsidRPr="00BA696B" w:rsidRDefault="00341880" w:rsidP="00A04D80">
            <w:pPr>
              <w:spacing w:before="60" w:after="60"/>
              <w:rPr>
                <w:rFonts w:cs="Arial"/>
                <w:b/>
                <w:sz w:val="22"/>
                <w:szCs w:val="22"/>
              </w:rPr>
            </w:pPr>
          </w:p>
          <w:p w14:paraId="6E12F042" w14:textId="77777777" w:rsidR="00341880" w:rsidRPr="00BA696B" w:rsidRDefault="00341880" w:rsidP="00A04D80">
            <w:pPr>
              <w:spacing w:before="60" w:after="60"/>
              <w:rPr>
                <w:rFonts w:cs="Arial"/>
                <w:b/>
                <w:sz w:val="22"/>
                <w:szCs w:val="22"/>
              </w:rPr>
            </w:pPr>
            <w:r w:rsidRPr="00BA696B">
              <w:rPr>
                <w:rFonts w:cs="Arial"/>
                <w:b/>
                <w:sz w:val="22"/>
                <w:szCs w:val="22"/>
              </w:rPr>
              <w:t>Name:</w:t>
            </w:r>
          </w:p>
        </w:tc>
      </w:tr>
      <w:tr w:rsidR="00341880" w:rsidRPr="00BA696B" w14:paraId="5BEBE580" w14:textId="77777777" w:rsidTr="002F19A9">
        <w:trPr>
          <w:gridAfter w:val="2"/>
          <w:wAfter w:w="155" w:type="dxa"/>
          <w:cantSplit/>
          <w:trHeight w:val="376"/>
        </w:trPr>
        <w:tc>
          <w:tcPr>
            <w:tcW w:w="11044" w:type="dxa"/>
            <w:gridSpan w:val="6"/>
            <w:tcBorders>
              <w:bottom w:val="single" w:sz="4" w:space="0" w:color="auto"/>
            </w:tcBorders>
            <w:shd w:val="clear" w:color="auto" w:fill="99CCFF"/>
          </w:tcPr>
          <w:p w14:paraId="4E98EDE9" w14:textId="77777777" w:rsidR="00341880" w:rsidRPr="00BA696B" w:rsidRDefault="00341880" w:rsidP="00A04D80">
            <w:pPr>
              <w:spacing w:before="60" w:after="60"/>
              <w:rPr>
                <w:rFonts w:cs="Arial"/>
                <w:b/>
                <w:sz w:val="22"/>
                <w:szCs w:val="22"/>
              </w:rPr>
            </w:pPr>
            <w:r w:rsidRPr="00BA696B">
              <w:rPr>
                <w:rFonts w:cs="Arial"/>
                <w:b/>
                <w:sz w:val="22"/>
                <w:szCs w:val="22"/>
              </w:rPr>
              <w:t>Job Title:</w:t>
            </w:r>
          </w:p>
        </w:tc>
      </w:tr>
      <w:tr w:rsidR="00341880" w:rsidRPr="00BA696B" w14:paraId="677C4188" w14:textId="77777777" w:rsidTr="002F19A9">
        <w:trPr>
          <w:gridAfter w:val="2"/>
          <w:wAfter w:w="155" w:type="dxa"/>
          <w:cantSplit/>
          <w:trHeight w:val="361"/>
        </w:trPr>
        <w:tc>
          <w:tcPr>
            <w:tcW w:w="11044" w:type="dxa"/>
            <w:gridSpan w:val="6"/>
            <w:tcBorders>
              <w:bottom w:val="single" w:sz="4" w:space="0" w:color="auto"/>
            </w:tcBorders>
            <w:shd w:val="clear" w:color="auto" w:fill="99CCFF"/>
          </w:tcPr>
          <w:p w14:paraId="03D041E3" w14:textId="77777777" w:rsidR="00341880" w:rsidRPr="00BA696B" w:rsidRDefault="00341880" w:rsidP="00A04D80">
            <w:pPr>
              <w:spacing w:before="60" w:after="60"/>
              <w:rPr>
                <w:rFonts w:cs="Arial"/>
                <w:b/>
                <w:sz w:val="22"/>
                <w:szCs w:val="22"/>
              </w:rPr>
            </w:pPr>
            <w:r w:rsidRPr="00BA696B">
              <w:rPr>
                <w:rFonts w:cs="Arial"/>
                <w:b/>
                <w:sz w:val="22"/>
                <w:szCs w:val="22"/>
              </w:rPr>
              <w:t>Department:</w:t>
            </w:r>
          </w:p>
        </w:tc>
      </w:tr>
      <w:tr w:rsidR="004252BD" w:rsidRPr="00BA696B" w14:paraId="766507CA" w14:textId="77777777" w:rsidTr="002F19A9">
        <w:trPr>
          <w:gridAfter w:val="2"/>
          <w:wAfter w:w="155" w:type="dxa"/>
          <w:cantSplit/>
          <w:trHeight w:val="561"/>
        </w:trPr>
        <w:tc>
          <w:tcPr>
            <w:tcW w:w="8223"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24EAF4B8" w14:textId="77777777" w:rsidR="004252BD" w:rsidRPr="00BA696B" w:rsidRDefault="004252BD" w:rsidP="00A2430D">
            <w:pPr>
              <w:rPr>
                <w:rFonts w:cs="Arial"/>
                <w:b/>
                <w:sz w:val="22"/>
                <w:szCs w:val="22"/>
              </w:rPr>
            </w:pPr>
            <w:r w:rsidRPr="00BA696B">
              <w:rPr>
                <w:rFonts w:cs="Arial"/>
                <w:b/>
                <w:sz w:val="22"/>
                <w:szCs w:val="22"/>
              </w:rPr>
              <w:t xml:space="preserve">INDIVIDUAL </w:t>
            </w:r>
            <w:r w:rsidR="00A2430D">
              <w:rPr>
                <w:rFonts w:cs="Arial"/>
                <w:b/>
                <w:sz w:val="22"/>
                <w:szCs w:val="22"/>
              </w:rPr>
              <w:t>SELF</w:t>
            </w:r>
            <w:r w:rsidR="00EF148B">
              <w:rPr>
                <w:rFonts w:cs="Arial"/>
                <w:b/>
                <w:sz w:val="22"/>
                <w:szCs w:val="22"/>
              </w:rPr>
              <w:t>-</w:t>
            </w:r>
            <w:r w:rsidRPr="00BA696B">
              <w:rPr>
                <w:rFonts w:cs="Arial"/>
                <w:b/>
                <w:sz w:val="22"/>
                <w:szCs w:val="22"/>
              </w:rPr>
              <w:t>ASSESSMENT</w:t>
            </w:r>
          </w:p>
        </w:tc>
        <w:tc>
          <w:tcPr>
            <w:tcW w:w="2821" w:type="dxa"/>
            <w:gridSpan w:val="4"/>
            <w:tcBorders>
              <w:top w:val="single" w:sz="4" w:space="0" w:color="auto"/>
              <w:left w:val="single" w:sz="4" w:space="0" w:color="auto"/>
              <w:bottom w:val="single" w:sz="4" w:space="0" w:color="auto"/>
              <w:right w:val="single" w:sz="4" w:space="0" w:color="auto"/>
            </w:tcBorders>
            <w:shd w:val="clear" w:color="auto" w:fill="99CCFF"/>
            <w:vAlign w:val="center"/>
          </w:tcPr>
          <w:p w14:paraId="64BB096A" w14:textId="77777777" w:rsidR="004252BD" w:rsidRPr="00BA696B" w:rsidRDefault="004252BD" w:rsidP="00A04D80">
            <w:pPr>
              <w:jc w:val="center"/>
              <w:rPr>
                <w:rFonts w:cs="Arial"/>
                <w:b/>
                <w:sz w:val="22"/>
                <w:szCs w:val="22"/>
              </w:rPr>
            </w:pPr>
            <w:r w:rsidRPr="00BA696B">
              <w:rPr>
                <w:rFonts w:cs="Arial"/>
                <w:b/>
                <w:sz w:val="22"/>
                <w:szCs w:val="22"/>
              </w:rPr>
              <w:t>Tick answer</w:t>
            </w:r>
          </w:p>
        </w:tc>
      </w:tr>
      <w:tr w:rsidR="00116880" w:rsidRPr="00BA696B" w14:paraId="7BB40A6D" w14:textId="77777777" w:rsidTr="002F19A9">
        <w:trPr>
          <w:gridAfter w:val="2"/>
          <w:wAfter w:w="155" w:type="dxa"/>
          <w:cantSplit/>
          <w:trHeight w:val="276"/>
          <w:tblHeader/>
        </w:trPr>
        <w:tc>
          <w:tcPr>
            <w:tcW w:w="8223" w:type="dxa"/>
            <w:gridSpan w:val="2"/>
            <w:tcBorders>
              <w:right w:val="single" w:sz="4" w:space="0" w:color="auto"/>
            </w:tcBorders>
            <w:shd w:val="clear" w:color="auto" w:fill="99CCFF"/>
          </w:tcPr>
          <w:p w14:paraId="1CE8B9E2" w14:textId="77777777" w:rsidR="00116880" w:rsidRPr="00BA696B" w:rsidRDefault="00116880" w:rsidP="00A04D80">
            <w:pPr>
              <w:jc w:val="center"/>
              <w:rPr>
                <w:rFonts w:cs="Arial"/>
                <w:b/>
                <w:sz w:val="22"/>
                <w:szCs w:val="22"/>
              </w:rPr>
            </w:pPr>
          </w:p>
        </w:tc>
        <w:tc>
          <w:tcPr>
            <w:tcW w:w="850" w:type="dxa"/>
            <w:tcBorders>
              <w:right w:val="single" w:sz="4" w:space="0" w:color="auto"/>
            </w:tcBorders>
            <w:shd w:val="clear" w:color="auto" w:fill="99CCFF"/>
          </w:tcPr>
          <w:p w14:paraId="272FE35A" w14:textId="77777777" w:rsidR="00116880" w:rsidRPr="00BA696B" w:rsidRDefault="00116880" w:rsidP="00A04D80">
            <w:pPr>
              <w:jc w:val="center"/>
              <w:rPr>
                <w:rFonts w:cs="Arial"/>
                <w:b/>
                <w:sz w:val="22"/>
                <w:szCs w:val="22"/>
              </w:rPr>
            </w:pPr>
            <w:r w:rsidRPr="00BA696B">
              <w:rPr>
                <w:rFonts w:cs="Arial"/>
                <w:b/>
                <w:sz w:val="22"/>
                <w:szCs w:val="22"/>
              </w:rPr>
              <w:t>Yes</w:t>
            </w:r>
          </w:p>
        </w:tc>
        <w:tc>
          <w:tcPr>
            <w:tcW w:w="992" w:type="dxa"/>
            <w:gridSpan w:val="2"/>
            <w:tcBorders>
              <w:right w:val="single" w:sz="4" w:space="0" w:color="auto"/>
            </w:tcBorders>
            <w:shd w:val="clear" w:color="auto" w:fill="99CCFF"/>
          </w:tcPr>
          <w:p w14:paraId="4178469E" w14:textId="77777777" w:rsidR="00116880" w:rsidRPr="00BA696B" w:rsidRDefault="00116880" w:rsidP="00A04D80">
            <w:pPr>
              <w:jc w:val="center"/>
              <w:rPr>
                <w:rFonts w:cs="Arial"/>
                <w:b/>
                <w:sz w:val="22"/>
                <w:szCs w:val="22"/>
              </w:rPr>
            </w:pPr>
            <w:r w:rsidRPr="00BA696B">
              <w:rPr>
                <w:rFonts w:cs="Arial"/>
                <w:b/>
                <w:sz w:val="22"/>
                <w:szCs w:val="22"/>
              </w:rPr>
              <w:t>No</w:t>
            </w:r>
          </w:p>
        </w:tc>
        <w:tc>
          <w:tcPr>
            <w:tcW w:w="979" w:type="dxa"/>
            <w:tcBorders>
              <w:right w:val="single" w:sz="4" w:space="0" w:color="auto"/>
            </w:tcBorders>
            <w:shd w:val="clear" w:color="auto" w:fill="99CCFF"/>
          </w:tcPr>
          <w:p w14:paraId="55FD9117" w14:textId="2E23650B" w:rsidR="00116880" w:rsidRPr="00BA696B" w:rsidRDefault="00116880" w:rsidP="00A04D80">
            <w:pPr>
              <w:jc w:val="center"/>
              <w:rPr>
                <w:rFonts w:cs="Arial"/>
                <w:b/>
                <w:sz w:val="22"/>
                <w:szCs w:val="22"/>
              </w:rPr>
            </w:pPr>
            <w:r>
              <w:rPr>
                <w:rFonts w:cs="Arial"/>
                <w:b/>
                <w:sz w:val="22"/>
                <w:szCs w:val="22"/>
              </w:rPr>
              <w:t>Prefer not to say</w:t>
            </w:r>
          </w:p>
        </w:tc>
      </w:tr>
      <w:tr w:rsidR="00116880" w:rsidRPr="00BA696B" w14:paraId="14AF68D3" w14:textId="77777777" w:rsidTr="002F19A9">
        <w:trPr>
          <w:gridAfter w:val="2"/>
          <w:wAfter w:w="155" w:type="dxa"/>
          <w:cantSplit/>
          <w:trHeight w:val="1058"/>
          <w:tblHeader/>
        </w:trPr>
        <w:tc>
          <w:tcPr>
            <w:tcW w:w="8223" w:type="dxa"/>
            <w:gridSpan w:val="2"/>
            <w:shd w:val="clear" w:color="auto" w:fill="auto"/>
          </w:tcPr>
          <w:p w14:paraId="4EAE41FC" w14:textId="44F0BB90" w:rsidR="00116880" w:rsidRDefault="00116880" w:rsidP="00634C42">
            <w:pPr>
              <w:pStyle w:val="Footer"/>
              <w:rPr>
                <w:rFonts w:eastAsia="Calibri" w:cs="Arial"/>
                <w:sz w:val="22"/>
                <w:szCs w:val="22"/>
              </w:rPr>
            </w:pPr>
            <w:r>
              <w:rPr>
                <w:rFonts w:eastAsia="Calibri" w:cs="Arial"/>
                <w:sz w:val="22"/>
                <w:szCs w:val="22"/>
              </w:rPr>
              <w:t xml:space="preserve">Are you at a </w:t>
            </w:r>
            <w:r w:rsidRPr="00FF3292">
              <w:rPr>
                <w:rFonts w:eastAsia="Calibri" w:cs="Arial"/>
                <w:sz w:val="22"/>
                <w:szCs w:val="22"/>
              </w:rPr>
              <w:t>higher risk of becoming seriously unwell from a respiratory infection, including COVID-19</w:t>
            </w:r>
            <w:r>
              <w:rPr>
                <w:rFonts w:eastAsia="Calibri" w:cs="Arial"/>
                <w:sz w:val="22"/>
                <w:szCs w:val="22"/>
              </w:rPr>
              <w:t>?</w:t>
            </w:r>
            <w:r w:rsidRPr="008E2054">
              <w:rPr>
                <w:rFonts w:eastAsia="Calibri" w:cs="Arial"/>
                <w:sz w:val="22"/>
                <w:szCs w:val="22"/>
              </w:rPr>
              <w:t xml:space="preserve"> </w:t>
            </w:r>
          </w:p>
          <w:p w14:paraId="0E263837" w14:textId="77777777" w:rsidR="00116880" w:rsidRPr="00B03CDA" w:rsidRDefault="00116880" w:rsidP="00634C42">
            <w:pPr>
              <w:pStyle w:val="Footer"/>
              <w:rPr>
                <w:sz w:val="22"/>
                <w:szCs w:val="22"/>
              </w:rPr>
            </w:pPr>
            <w:r>
              <w:rPr>
                <w:rFonts w:eastAsia="Calibri" w:cs="Arial"/>
                <w:sz w:val="22"/>
                <w:szCs w:val="22"/>
              </w:rPr>
              <w:t>See below:</w:t>
            </w:r>
          </w:p>
        </w:tc>
        <w:tc>
          <w:tcPr>
            <w:tcW w:w="850" w:type="dxa"/>
            <w:shd w:val="clear" w:color="auto" w:fill="auto"/>
            <w:vAlign w:val="center"/>
          </w:tcPr>
          <w:p w14:paraId="6B475D63" w14:textId="77777777" w:rsidR="00116880" w:rsidRPr="00BA696B" w:rsidRDefault="00116880" w:rsidP="00A04D80">
            <w:pPr>
              <w:jc w:val="center"/>
              <w:rPr>
                <w:rFonts w:cs="Arial"/>
                <w:b/>
                <w:sz w:val="22"/>
                <w:szCs w:val="22"/>
              </w:rPr>
            </w:pPr>
          </w:p>
        </w:tc>
        <w:tc>
          <w:tcPr>
            <w:tcW w:w="992" w:type="dxa"/>
            <w:gridSpan w:val="2"/>
            <w:shd w:val="clear" w:color="auto" w:fill="auto"/>
            <w:vAlign w:val="center"/>
          </w:tcPr>
          <w:p w14:paraId="6434C2AE" w14:textId="77777777" w:rsidR="00116880" w:rsidRPr="00BA696B" w:rsidRDefault="00116880" w:rsidP="00A04D80">
            <w:pPr>
              <w:jc w:val="center"/>
              <w:rPr>
                <w:rFonts w:cs="Arial"/>
                <w:b/>
                <w:sz w:val="22"/>
                <w:szCs w:val="22"/>
              </w:rPr>
            </w:pPr>
          </w:p>
        </w:tc>
        <w:tc>
          <w:tcPr>
            <w:tcW w:w="979" w:type="dxa"/>
            <w:shd w:val="clear" w:color="auto" w:fill="auto"/>
            <w:vAlign w:val="center"/>
          </w:tcPr>
          <w:p w14:paraId="5E7DA1A7" w14:textId="1CEA5111" w:rsidR="00116880" w:rsidRPr="00BA696B" w:rsidRDefault="00116880" w:rsidP="00A04D80">
            <w:pPr>
              <w:jc w:val="center"/>
              <w:rPr>
                <w:rFonts w:cs="Arial"/>
                <w:b/>
                <w:sz w:val="22"/>
                <w:szCs w:val="22"/>
              </w:rPr>
            </w:pPr>
          </w:p>
        </w:tc>
      </w:tr>
      <w:tr w:rsidR="005B3F92" w:rsidRPr="00BA696B" w14:paraId="4F12F4F9" w14:textId="77777777" w:rsidTr="002F19A9">
        <w:trPr>
          <w:gridAfter w:val="2"/>
          <w:wAfter w:w="155" w:type="dxa"/>
          <w:cantSplit/>
          <w:trHeight w:val="1364"/>
          <w:tblHeader/>
        </w:trPr>
        <w:tc>
          <w:tcPr>
            <w:tcW w:w="11044" w:type="dxa"/>
            <w:gridSpan w:val="6"/>
            <w:shd w:val="clear" w:color="auto" w:fill="auto"/>
          </w:tcPr>
          <w:p w14:paraId="2855225F" w14:textId="77777777" w:rsidR="00634C42" w:rsidRDefault="00ED6DF0" w:rsidP="00634C42">
            <w:pPr>
              <w:pStyle w:val="Footer"/>
              <w:rPr>
                <w:rFonts w:eastAsia="Calibri" w:cs="Arial"/>
                <w:sz w:val="22"/>
                <w:szCs w:val="22"/>
              </w:rPr>
            </w:pPr>
            <w:hyperlink r:id="rId20" w:history="1">
              <w:r w:rsidR="00634C42" w:rsidRPr="004A7CD7">
                <w:rPr>
                  <w:rStyle w:val="Hyperlink"/>
                  <w:rFonts w:eastAsia="Calibri" w:cs="Arial"/>
                  <w:sz w:val="22"/>
                  <w:szCs w:val="22"/>
                </w:rPr>
                <w:t>https://www.gov.uk/government/publications/covid-19-guidance-for-people-whose-immune-system-means-they-are-at-higher-risk</w:t>
              </w:r>
            </w:hyperlink>
            <w:r w:rsidR="00634C42">
              <w:rPr>
                <w:rFonts w:eastAsia="Calibri" w:cs="Arial"/>
                <w:sz w:val="22"/>
                <w:szCs w:val="22"/>
              </w:rPr>
              <w:t xml:space="preserve"> </w:t>
            </w:r>
          </w:p>
          <w:p w14:paraId="6514676F" w14:textId="77777777" w:rsidR="005B3F92" w:rsidRPr="00BB43C6" w:rsidRDefault="005B3F92" w:rsidP="005B3F92">
            <w:pPr>
              <w:pStyle w:val="Footer"/>
              <w:numPr>
                <w:ilvl w:val="0"/>
                <w:numId w:val="9"/>
              </w:numPr>
              <w:rPr>
                <w:sz w:val="22"/>
                <w:szCs w:val="22"/>
              </w:rPr>
            </w:pPr>
            <w:r w:rsidRPr="00BB43C6">
              <w:rPr>
                <w:sz w:val="22"/>
                <w:szCs w:val="22"/>
              </w:rPr>
              <w:t>a blood cancer (such as leukaemia or lymphoma)</w:t>
            </w:r>
          </w:p>
          <w:p w14:paraId="5AD0EDC1" w14:textId="77777777" w:rsidR="005B3F92" w:rsidRPr="00BB43C6" w:rsidRDefault="005B3F92" w:rsidP="005B3F92">
            <w:pPr>
              <w:pStyle w:val="Footer"/>
              <w:numPr>
                <w:ilvl w:val="0"/>
                <w:numId w:val="9"/>
              </w:numPr>
              <w:rPr>
                <w:sz w:val="22"/>
                <w:szCs w:val="22"/>
              </w:rPr>
            </w:pPr>
            <w:r w:rsidRPr="00BB43C6">
              <w:rPr>
                <w:sz w:val="22"/>
                <w:szCs w:val="22"/>
              </w:rPr>
              <w:t>a weakened immune system due to a treatment (such as steroid medicine, biological therapy (sometimes called immunotherapy), chemotherapy or radiotherapy</w:t>
            </w:r>
          </w:p>
          <w:p w14:paraId="1C3DFC8D" w14:textId="77777777" w:rsidR="005B3F92" w:rsidRPr="00BB43C6" w:rsidRDefault="005B3F92" w:rsidP="005B3F92">
            <w:pPr>
              <w:pStyle w:val="Footer"/>
              <w:numPr>
                <w:ilvl w:val="0"/>
                <w:numId w:val="9"/>
              </w:numPr>
              <w:rPr>
                <w:sz w:val="22"/>
                <w:szCs w:val="22"/>
              </w:rPr>
            </w:pPr>
            <w:r w:rsidRPr="00BB43C6">
              <w:rPr>
                <w:sz w:val="22"/>
                <w:szCs w:val="22"/>
              </w:rPr>
              <w:t>an organ or bone marrow transplant</w:t>
            </w:r>
          </w:p>
          <w:p w14:paraId="110E753B" w14:textId="77777777" w:rsidR="005B3F92" w:rsidRPr="00BB43C6" w:rsidRDefault="005B3F92" w:rsidP="005B3F92">
            <w:pPr>
              <w:pStyle w:val="Footer"/>
              <w:numPr>
                <w:ilvl w:val="0"/>
                <w:numId w:val="9"/>
              </w:numPr>
              <w:rPr>
                <w:sz w:val="22"/>
                <w:szCs w:val="22"/>
              </w:rPr>
            </w:pPr>
            <w:r w:rsidRPr="00BB43C6">
              <w:rPr>
                <w:sz w:val="22"/>
                <w:szCs w:val="22"/>
              </w:rPr>
              <w:t>a condition that means you have a very high risk of getting infections</w:t>
            </w:r>
          </w:p>
          <w:p w14:paraId="72B42143" w14:textId="03F41DB2" w:rsidR="005B3F92" w:rsidRDefault="005B3F92" w:rsidP="006D5462">
            <w:pPr>
              <w:pStyle w:val="Footer"/>
              <w:numPr>
                <w:ilvl w:val="0"/>
                <w:numId w:val="9"/>
              </w:numPr>
              <w:rPr>
                <w:sz w:val="22"/>
                <w:szCs w:val="22"/>
              </w:rPr>
            </w:pPr>
            <w:r w:rsidRPr="00BB43C6">
              <w:rPr>
                <w:sz w:val="22"/>
                <w:szCs w:val="22"/>
              </w:rPr>
              <w:t xml:space="preserve">a condition or treatment your specialist advises makes you eligible for a </w:t>
            </w:r>
            <w:r w:rsidR="006D5462" w:rsidRPr="006D5462">
              <w:rPr>
                <w:sz w:val="22"/>
                <w:szCs w:val="22"/>
              </w:rPr>
              <w:t>third primary dose of the COVID-19</w:t>
            </w:r>
            <w:r w:rsidR="006D5462">
              <w:rPr>
                <w:sz w:val="22"/>
                <w:szCs w:val="22"/>
              </w:rPr>
              <w:t xml:space="preserve"> vaccine </w:t>
            </w:r>
          </w:p>
          <w:p w14:paraId="036CF676" w14:textId="77777777" w:rsidR="003D28FB" w:rsidRPr="00B9378F" w:rsidRDefault="003D28FB" w:rsidP="005B3F92">
            <w:pPr>
              <w:pStyle w:val="Footer"/>
              <w:numPr>
                <w:ilvl w:val="0"/>
                <w:numId w:val="9"/>
              </w:numPr>
              <w:rPr>
                <w:sz w:val="22"/>
                <w:szCs w:val="22"/>
              </w:rPr>
            </w:pPr>
            <w:r w:rsidRPr="00B9378F">
              <w:rPr>
                <w:sz w:val="22"/>
                <w:szCs w:val="22"/>
              </w:rPr>
              <w:t>are 70 or older</w:t>
            </w:r>
          </w:p>
          <w:p w14:paraId="0637CEBC" w14:textId="2FA00594" w:rsidR="003D28FB" w:rsidRPr="00BB43C6" w:rsidRDefault="003D28FB" w:rsidP="00594BDB">
            <w:pPr>
              <w:pStyle w:val="Footer"/>
              <w:numPr>
                <w:ilvl w:val="0"/>
                <w:numId w:val="9"/>
              </w:numPr>
              <w:rPr>
                <w:sz w:val="22"/>
                <w:szCs w:val="22"/>
              </w:rPr>
            </w:pPr>
            <w:r w:rsidRPr="00B9378F">
              <w:rPr>
                <w:sz w:val="22"/>
                <w:szCs w:val="22"/>
              </w:rPr>
              <w:t>are considered obese (a BMI of 40 or above)</w:t>
            </w:r>
            <w:r w:rsidR="00594BDB" w:rsidRPr="00B9378F">
              <w:rPr>
                <w:sz w:val="22"/>
                <w:szCs w:val="22"/>
              </w:rPr>
              <w:t xml:space="preserve"> </w:t>
            </w:r>
            <w:hyperlink r:id="rId21" w:history="1">
              <w:r w:rsidR="00594BDB" w:rsidRPr="00774056">
                <w:rPr>
                  <w:rStyle w:val="Hyperlink"/>
                  <w:sz w:val="22"/>
                  <w:szCs w:val="22"/>
                </w:rPr>
                <w:t>https://www.nhs.uk/live-well/healthy-weight/bmi-calculator/</w:t>
              </w:r>
            </w:hyperlink>
            <w:r w:rsidR="00594BDB">
              <w:rPr>
                <w:color w:val="FF0000"/>
                <w:sz w:val="22"/>
                <w:szCs w:val="22"/>
              </w:rPr>
              <w:t xml:space="preserve"> </w:t>
            </w:r>
          </w:p>
          <w:p w14:paraId="2602A8D0" w14:textId="77777777" w:rsidR="005B3F92" w:rsidRPr="00BA696B" w:rsidRDefault="005B3F92" w:rsidP="00A04D80">
            <w:pPr>
              <w:jc w:val="center"/>
              <w:rPr>
                <w:rFonts w:cs="Arial"/>
                <w:b/>
                <w:sz w:val="22"/>
                <w:szCs w:val="22"/>
              </w:rPr>
            </w:pPr>
          </w:p>
        </w:tc>
      </w:tr>
      <w:tr w:rsidR="00116880" w:rsidRPr="00BA696B" w14:paraId="427624AF" w14:textId="77777777" w:rsidTr="002F19A9">
        <w:trPr>
          <w:gridAfter w:val="2"/>
          <w:wAfter w:w="155" w:type="dxa"/>
          <w:cantSplit/>
          <w:trHeight w:val="673"/>
          <w:tblHeader/>
        </w:trPr>
        <w:tc>
          <w:tcPr>
            <w:tcW w:w="8223" w:type="dxa"/>
            <w:gridSpan w:val="2"/>
            <w:shd w:val="clear" w:color="auto" w:fill="auto"/>
          </w:tcPr>
          <w:p w14:paraId="11DD4564" w14:textId="4723D6B5" w:rsidR="00116880" w:rsidRDefault="00116880" w:rsidP="00A04D80">
            <w:pPr>
              <w:tabs>
                <w:tab w:val="center" w:pos="4153"/>
                <w:tab w:val="right" w:pos="8306"/>
              </w:tabs>
              <w:rPr>
                <w:rFonts w:cs="Arial"/>
                <w:sz w:val="22"/>
                <w:szCs w:val="22"/>
              </w:rPr>
            </w:pPr>
            <w:r>
              <w:rPr>
                <w:rFonts w:cs="Arial"/>
                <w:sz w:val="22"/>
                <w:szCs w:val="22"/>
              </w:rPr>
              <w:t>Do you have a health condition for which you have been offered or are you eligible for new treatments for COVID-19?</w:t>
            </w:r>
          </w:p>
          <w:p w14:paraId="70BBD482" w14:textId="77777777" w:rsidR="00116880" w:rsidRPr="00BA696B" w:rsidRDefault="00116880" w:rsidP="00634C42">
            <w:pPr>
              <w:tabs>
                <w:tab w:val="center" w:pos="4153"/>
                <w:tab w:val="right" w:pos="8306"/>
              </w:tabs>
              <w:rPr>
                <w:rFonts w:cs="Arial"/>
                <w:sz w:val="22"/>
                <w:szCs w:val="22"/>
              </w:rPr>
            </w:pPr>
            <w:r>
              <w:rPr>
                <w:rFonts w:cs="Arial"/>
                <w:sz w:val="22"/>
                <w:szCs w:val="22"/>
              </w:rPr>
              <w:t>See below:</w:t>
            </w:r>
          </w:p>
        </w:tc>
        <w:tc>
          <w:tcPr>
            <w:tcW w:w="850" w:type="dxa"/>
            <w:shd w:val="clear" w:color="auto" w:fill="auto"/>
            <w:vAlign w:val="center"/>
          </w:tcPr>
          <w:p w14:paraId="70D46E7E" w14:textId="77777777" w:rsidR="00116880" w:rsidRPr="00BA696B" w:rsidRDefault="00116880" w:rsidP="00A04D80">
            <w:pPr>
              <w:jc w:val="center"/>
              <w:rPr>
                <w:rFonts w:cs="Arial"/>
                <w:b/>
                <w:sz w:val="22"/>
                <w:szCs w:val="22"/>
              </w:rPr>
            </w:pPr>
          </w:p>
        </w:tc>
        <w:tc>
          <w:tcPr>
            <w:tcW w:w="992" w:type="dxa"/>
            <w:gridSpan w:val="2"/>
            <w:shd w:val="clear" w:color="auto" w:fill="auto"/>
            <w:vAlign w:val="center"/>
          </w:tcPr>
          <w:p w14:paraId="61D741F6" w14:textId="77777777" w:rsidR="00116880" w:rsidRPr="00BA696B" w:rsidRDefault="00116880" w:rsidP="00A04D80">
            <w:pPr>
              <w:jc w:val="center"/>
              <w:rPr>
                <w:rFonts w:cs="Arial"/>
                <w:b/>
                <w:sz w:val="22"/>
                <w:szCs w:val="22"/>
              </w:rPr>
            </w:pPr>
          </w:p>
        </w:tc>
        <w:tc>
          <w:tcPr>
            <w:tcW w:w="979" w:type="dxa"/>
            <w:shd w:val="clear" w:color="auto" w:fill="auto"/>
            <w:vAlign w:val="center"/>
          </w:tcPr>
          <w:p w14:paraId="2DAC34E6" w14:textId="36DD461B" w:rsidR="00116880" w:rsidRPr="00BA696B" w:rsidRDefault="00116880" w:rsidP="00A04D80">
            <w:pPr>
              <w:jc w:val="center"/>
              <w:rPr>
                <w:rFonts w:cs="Arial"/>
                <w:b/>
                <w:sz w:val="22"/>
                <w:szCs w:val="22"/>
              </w:rPr>
            </w:pPr>
          </w:p>
        </w:tc>
      </w:tr>
      <w:tr w:rsidR="005B3F92" w:rsidRPr="00BA696B" w14:paraId="3016F980" w14:textId="77777777" w:rsidTr="002F19A9">
        <w:trPr>
          <w:gridAfter w:val="2"/>
          <w:wAfter w:w="155" w:type="dxa"/>
          <w:cantSplit/>
          <w:trHeight w:val="1364"/>
          <w:tblHeader/>
        </w:trPr>
        <w:tc>
          <w:tcPr>
            <w:tcW w:w="11044" w:type="dxa"/>
            <w:gridSpan w:val="6"/>
            <w:shd w:val="clear" w:color="auto" w:fill="auto"/>
          </w:tcPr>
          <w:p w14:paraId="496A3234" w14:textId="77777777" w:rsidR="00634C42" w:rsidRDefault="00ED6DF0" w:rsidP="00634C42">
            <w:pPr>
              <w:tabs>
                <w:tab w:val="center" w:pos="4153"/>
                <w:tab w:val="right" w:pos="8306"/>
              </w:tabs>
              <w:rPr>
                <w:rFonts w:cs="Arial"/>
                <w:sz w:val="22"/>
                <w:szCs w:val="22"/>
              </w:rPr>
            </w:pPr>
            <w:hyperlink r:id="rId22" w:history="1">
              <w:r w:rsidR="00634C42" w:rsidRPr="004A7CD7">
                <w:rPr>
                  <w:rStyle w:val="Hyperlink"/>
                  <w:rFonts w:cs="Arial"/>
                  <w:sz w:val="22"/>
                  <w:szCs w:val="22"/>
                </w:rPr>
                <w:t>https://www.gov.uk/government/publications/covid-19-guidance-for-people-whose-immune-system-means-they-are-at-higher-risk</w:t>
              </w:r>
            </w:hyperlink>
            <w:r w:rsidR="00634C42">
              <w:rPr>
                <w:rFonts w:cs="Arial"/>
                <w:sz w:val="22"/>
                <w:szCs w:val="22"/>
              </w:rPr>
              <w:t xml:space="preserve"> </w:t>
            </w:r>
          </w:p>
          <w:p w14:paraId="0A14CC8F" w14:textId="77777777" w:rsidR="005B3F92" w:rsidRPr="00BB43C6" w:rsidRDefault="005B3F92" w:rsidP="005B3F92">
            <w:pPr>
              <w:pStyle w:val="Footer"/>
              <w:numPr>
                <w:ilvl w:val="0"/>
                <w:numId w:val="9"/>
              </w:numPr>
              <w:rPr>
                <w:rFonts w:cs="Arial"/>
                <w:sz w:val="22"/>
                <w:szCs w:val="22"/>
              </w:rPr>
            </w:pPr>
            <w:r w:rsidRPr="00BB43C6">
              <w:rPr>
                <w:sz w:val="22"/>
                <w:szCs w:val="22"/>
              </w:rPr>
              <w:t>Down’s</w:t>
            </w:r>
            <w:r w:rsidRPr="00BB43C6">
              <w:rPr>
                <w:rFonts w:cs="Arial"/>
                <w:sz w:val="22"/>
                <w:szCs w:val="22"/>
              </w:rPr>
              <w:t xml:space="preserve"> syndrome</w:t>
            </w:r>
          </w:p>
          <w:p w14:paraId="5AF8515B" w14:textId="77777777" w:rsidR="005B3F92" w:rsidRPr="00BB43C6" w:rsidRDefault="005B3F92" w:rsidP="005B3F92">
            <w:pPr>
              <w:pStyle w:val="Footer"/>
              <w:numPr>
                <w:ilvl w:val="0"/>
                <w:numId w:val="9"/>
              </w:numPr>
              <w:rPr>
                <w:rFonts w:cs="Arial"/>
                <w:sz w:val="22"/>
                <w:szCs w:val="22"/>
              </w:rPr>
            </w:pPr>
            <w:r w:rsidRPr="00BB43C6">
              <w:rPr>
                <w:rFonts w:cs="Arial"/>
                <w:sz w:val="22"/>
                <w:szCs w:val="22"/>
              </w:rPr>
              <w:t>certain types of cancer or have received treatment for certain types of cancer</w:t>
            </w:r>
          </w:p>
          <w:p w14:paraId="0355EDDF" w14:textId="77777777" w:rsidR="005B3F92" w:rsidRPr="00BB43C6" w:rsidRDefault="005B3F92" w:rsidP="005B3F92">
            <w:pPr>
              <w:pStyle w:val="Footer"/>
              <w:numPr>
                <w:ilvl w:val="0"/>
                <w:numId w:val="9"/>
              </w:numPr>
              <w:rPr>
                <w:rFonts w:cs="Arial"/>
                <w:sz w:val="22"/>
                <w:szCs w:val="22"/>
              </w:rPr>
            </w:pPr>
            <w:r w:rsidRPr="00BB43C6">
              <w:rPr>
                <w:rFonts w:cs="Arial"/>
                <w:sz w:val="22"/>
                <w:szCs w:val="22"/>
              </w:rPr>
              <w:t>sickle cell disease</w:t>
            </w:r>
          </w:p>
          <w:p w14:paraId="12934760" w14:textId="77777777" w:rsidR="005B3F92" w:rsidRPr="00BB43C6" w:rsidRDefault="005B3F92" w:rsidP="005B3F92">
            <w:pPr>
              <w:pStyle w:val="Footer"/>
              <w:numPr>
                <w:ilvl w:val="0"/>
                <w:numId w:val="9"/>
              </w:numPr>
              <w:rPr>
                <w:rFonts w:cs="Arial"/>
                <w:sz w:val="22"/>
                <w:szCs w:val="22"/>
              </w:rPr>
            </w:pPr>
            <w:r w:rsidRPr="00BB43C6">
              <w:rPr>
                <w:rFonts w:cs="Arial"/>
                <w:sz w:val="22"/>
                <w:szCs w:val="22"/>
              </w:rPr>
              <w:t>certain conditions affecting their blood</w:t>
            </w:r>
          </w:p>
          <w:p w14:paraId="3725ECAA" w14:textId="77777777" w:rsidR="005B3F92" w:rsidRPr="00BB43C6" w:rsidRDefault="005B3F92" w:rsidP="005B3F92">
            <w:pPr>
              <w:pStyle w:val="Footer"/>
              <w:numPr>
                <w:ilvl w:val="0"/>
                <w:numId w:val="9"/>
              </w:numPr>
              <w:rPr>
                <w:rFonts w:cs="Arial"/>
                <w:sz w:val="22"/>
                <w:szCs w:val="22"/>
              </w:rPr>
            </w:pPr>
            <w:r w:rsidRPr="00BB43C6">
              <w:rPr>
                <w:sz w:val="22"/>
                <w:szCs w:val="22"/>
              </w:rPr>
              <w:t>chronic</w:t>
            </w:r>
            <w:r w:rsidRPr="00BB43C6">
              <w:rPr>
                <w:rFonts w:cs="Arial"/>
                <w:sz w:val="22"/>
                <w:szCs w:val="22"/>
              </w:rPr>
              <w:t xml:space="preserve"> kidney disease (CKD) stage 4 or 5</w:t>
            </w:r>
          </w:p>
          <w:p w14:paraId="44F517D7" w14:textId="77777777" w:rsidR="005B3F92" w:rsidRPr="00BB43C6" w:rsidRDefault="005B3F92" w:rsidP="005B3F92">
            <w:pPr>
              <w:pStyle w:val="Footer"/>
              <w:numPr>
                <w:ilvl w:val="0"/>
                <w:numId w:val="9"/>
              </w:numPr>
              <w:rPr>
                <w:rFonts w:cs="Arial"/>
                <w:sz w:val="22"/>
                <w:szCs w:val="22"/>
              </w:rPr>
            </w:pPr>
            <w:r w:rsidRPr="00BB43C6">
              <w:rPr>
                <w:rFonts w:cs="Arial"/>
                <w:sz w:val="22"/>
                <w:szCs w:val="22"/>
              </w:rPr>
              <w:t>severe liver disease</w:t>
            </w:r>
          </w:p>
          <w:p w14:paraId="09A06408" w14:textId="77777777" w:rsidR="005B3F92" w:rsidRPr="00BB43C6" w:rsidRDefault="005B3F92" w:rsidP="005B3F92">
            <w:pPr>
              <w:pStyle w:val="Footer"/>
              <w:numPr>
                <w:ilvl w:val="0"/>
                <w:numId w:val="9"/>
              </w:numPr>
              <w:rPr>
                <w:rFonts w:cs="Arial"/>
                <w:sz w:val="22"/>
                <w:szCs w:val="22"/>
              </w:rPr>
            </w:pPr>
            <w:r w:rsidRPr="00BB43C6">
              <w:rPr>
                <w:rFonts w:cs="Arial"/>
                <w:sz w:val="22"/>
                <w:szCs w:val="22"/>
              </w:rPr>
              <w:t>an organ transplant</w:t>
            </w:r>
          </w:p>
          <w:p w14:paraId="692A40F9" w14:textId="77777777" w:rsidR="005B3F92" w:rsidRPr="00BB43C6" w:rsidRDefault="005B3F92" w:rsidP="005B3F92">
            <w:pPr>
              <w:pStyle w:val="Footer"/>
              <w:numPr>
                <w:ilvl w:val="0"/>
                <w:numId w:val="9"/>
              </w:numPr>
              <w:rPr>
                <w:rFonts w:cs="Arial"/>
                <w:sz w:val="22"/>
                <w:szCs w:val="22"/>
              </w:rPr>
            </w:pPr>
            <w:r w:rsidRPr="00BB43C6">
              <w:rPr>
                <w:sz w:val="22"/>
                <w:szCs w:val="22"/>
              </w:rPr>
              <w:t>certain</w:t>
            </w:r>
            <w:r w:rsidRPr="00BB43C6">
              <w:rPr>
                <w:rFonts w:cs="Arial"/>
                <w:sz w:val="22"/>
                <w:szCs w:val="22"/>
              </w:rPr>
              <w:t xml:space="preserve"> autoimmune or inflammatory conditions (such as rheumatoid arthritis or inflammatory bowel disease)</w:t>
            </w:r>
          </w:p>
          <w:p w14:paraId="150B87E5" w14:textId="77777777" w:rsidR="005B3F92" w:rsidRPr="00BB43C6" w:rsidRDefault="005B3F92" w:rsidP="005B3F92">
            <w:pPr>
              <w:pStyle w:val="Footer"/>
              <w:numPr>
                <w:ilvl w:val="0"/>
                <w:numId w:val="9"/>
              </w:numPr>
              <w:rPr>
                <w:rFonts w:cs="Arial"/>
                <w:sz w:val="22"/>
                <w:szCs w:val="22"/>
              </w:rPr>
            </w:pPr>
            <w:r w:rsidRPr="00BB43C6">
              <w:rPr>
                <w:rFonts w:cs="Arial"/>
                <w:sz w:val="22"/>
                <w:szCs w:val="22"/>
              </w:rPr>
              <w:t>HIV or AIDS who have a weakened immune system</w:t>
            </w:r>
          </w:p>
          <w:p w14:paraId="76692432" w14:textId="77777777" w:rsidR="005B3F92" w:rsidRPr="00BB43C6" w:rsidRDefault="005B3F92" w:rsidP="005B3F92">
            <w:pPr>
              <w:pStyle w:val="Footer"/>
              <w:numPr>
                <w:ilvl w:val="0"/>
                <w:numId w:val="9"/>
              </w:numPr>
              <w:rPr>
                <w:rFonts w:cs="Arial"/>
                <w:sz w:val="22"/>
                <w:szCs w:val="22"/>
              </w:rPr>
            </w:pPr>
            <w:r w:rsidRPr="00BB43C6">
              <w:rPr>
                <w:rFonts w:cs="Arial"/>
                <w:sz w:val="22"/>
                <w:szCs w:val="22"/>
              </w:rPr>
              <w:t>inherited or acquired conditions affecting their immune system</w:t>
            </w:r>
          </w:p>
          <w:p w14:paraId="3A9E815C" w14:textId="77777777" w:rsidR="005B3F92" w:rsidRDefault="005B3F92" w:rsidP="005B3F92">
            <w:pPr>
              <w:pStyle w:val="Footer"/>
              <w:numPr>
                <w:ilvl w:val="0"/>
                <w:numId w:val="9"/>
              </w:numPr>
              <w:rPr>
                <w:rFonts w:cs="Arial"/>
                <w:sz w:val="22"/>
                <w:szCs w:val="22"/>
              </w:rPr>
            </w:pPr>
            <w:r w:rsidRPr="00BB43C6">
              <w:rPr>
                <w:rFonts w:cs="Arial"/>
                <w:sz w:val="22"/>
                <w:szCs w:val="22"/>
              </w:rPr>
              <w:t>rare neurological conditions: multiple sclerosis, motor neurone disease, Huntington’s disease or myasthenia gravis</w:t>
            </w:r>
          </w:p>
          <w:p w14:paraId="6DD56F2D" w14:textId="77777777" w:rsidR="005B3F92" w:rsidRPr="00BA696B" w:rsidRDefault="005B3F92" w:rsidP="00A04D80">
            <w:pPr>
              <w:jc w:val="center"/>
              <w:rPr>
                <w:rFonts w:cs="Arial"/>
                <w:b/>
                <w:sz w:val="22"/>
                <w:szCs w:val="22"/>
              </w:rPr>
            </w:pPr>
          </w:p>
        </w:tc>
      </w:tr>
      <w:tr w:rsidR="00116880" w:rsidRPr="00BA696B" w14:paraId="2A827BB4" w14:textId="77777777" w:rsidTr="002F19A9">
        <w:trPr>
          <w:gridAfter w:val="1"/>
          <w:wAfter w:w="141" w:type="dxa"/>
          <w:cantSplit/>
          <w:trHeight w:val="832"/>
          <w:tblHeader/>
        </w:trPr>
        <w:tc>
          <w:tcPr>
            <w:tcW w:w="8223" w:type="dxa"/>
            <w:gridSpan w:val="2"/>
            <w:shd w:val="clear" w:color="auto" w:fill="auto"/>
          </w:tcPr>
          <w:p w14:paraId="4E471354" w14:textId="4CE3071A" w:rsidR="00116880" w:rsidRDefault="00116880" w:rsidP="00116880">
            <w:pPr>
              <w:rPr>
                <w:rFonts w:eastAsia="Calibri" w:cs="Arial"/>
                <w:sz w:val="22"/>
                <w:szCs w:val="22"/>
              </w:rPr>
            </w:pPr>
            <w:r>
              <w:rPr>
                <w:rFonts w:eastAsia="Calibri" w:cs="Arial"/>
                <w:sz w:val="22"/>
                <w:szCs w:val="22"/>
              </w:rPr>
              <w:t xml:space="preserve">Have you received all the recommended </w:t>
            </w:r>
            <w:hyperlink r:id="rId23" w:history="1">
              <w:r w:rsidR="00E7035E" w:rsidRPr="00A23931">
                <w:rPr>
                  <w:rStyle w:val="Hyperlink"/>
                  <w:rFonts w:eastAsia="Calibri" w:cs="Arial"/>
                  <w:sz w:val="22"/>
                  <w:szCs w:val="22"/>
                </w:rPr>
                <w:t xml:space="preserve">UK </w:t>
              </w:r>
              <w:r w:rsidRPr="00A23931">
                <w:rPr>
                  <w:rStyle w:val="Hyperlink"/>
                  <w:rFonts w:eastAsia="Calibri" w:cs="Arial"/>
                  <w:sz w:val="22"/>
                  <w:szCs w:val="22"/>
                </w:rPr>
                <w:t>vaccinations</w:t>
              </w:r>
            </w:hyperlink>
            <w:r>
              <w:rPr>
                <w:rFonts w:eastAsia="Calibri" w:cs="Arial"/>
                <w:sz w:val="22"/>
                <w:szCs w:val="22"/>
              </w:rPr>
              <w:t xml:space="preserve"> </w:t>
            </w:r>
            <w:r w:rsidR="002F19A9">
              <w:rPr>
                <w:rFonts w:eastAsia="Calibri" w:cs="Arial"/>
                <w:sz w:val="22"/>
                <w:szCs w:val="22"/>
              </w:rPr>
              <w:t xml:space="preserve">and </w:t>
            </w:r>
            <w:hyperlink r:id="rId24" w:history="1">
              <w:r w:rsidR="002F19A9" w:rsidRPr="002F19A9">
                <w:rPr>
                  <w:rStyle w:val="Hyperlink"/>
                  <w:rFonts w:eastAsia="Calibri" w:cs="Arial"/>
                  <w:sz w:val="22"/>
                  <w:szCs w:val="22"/>
                </w:rPr>
                <w:t>Covid Vaccinations</w:t>
              </w:r>
            </w:hyperlink>
            <w:r w:rsidR="002F19A9">
              <w:rPr>
                <w:rFonts w:eastAsia="Calibri" w:cs="Arial"/>
                <w:sz w:val="22"/>
                <w:szCs w:val="22"/>
              </w:rPr>
              <w:t xml:space="preserve"> </w:t>
            </w:r>
            <w:r>
              <w:rPr>
                <w:rFonts w:eastAsia="Calibri" w:cs="Arial"/>
                <w:sz w:val="22"/>
                <w:szCs w:val="22"/>
              </w:rPr>
              <w:t>to protect you against respiratory infections?</w:t>
            </w:r>
          </w:p>
          <w:p w14:paraId="554315F0" w14:textId="0CE165C2" w:rsidR="00116880" w:rsidRPr="00E7035E" w:rsidRDefault="00ED6DF0" w:rsidP="00116880">
            <w:pPr>
              <w:rPr>
                <w:rFonts w:eastAsia="Calibri" w:cs="Arial"/>
                <w:sz w:val="22"/>
                <w:szCs w:val="22"/>
              </w:rPr>
            </w:pPr>
            <w:hyperlink r:id="rId25" w:history="1">
              <w:r w:rsidR="00E7035E" w:rsidRPr="00E7035E">
                <w:rPr>
                  <w:color w:val="0000FF"/>
                  <w:sz w:val="22"/>
                  <w:szCs w:val="22"/>
                  <w:u w:val="single"/>
                </w:rPr>
                <w:t>NHS vaccinations and when to have them - NHS (www.nhs.uk)</w:t>
              </w:r>
            </w:hyperlink>
          </w:p>
          <w:p w14:paraId="3A9293DA" w14:textId="178DC92C" w:rsidR="00116880" w:rsidRDefault="00116880" w:rsidP="00116880">
            <w:pPr>
              <w:rPr>
                <w:rFonts w:eastAsia="Calibri" w:cs="Arial"/>
                <w:sz w:val="22"/>
                <w:szCs w:val="22"/>
              </w:rPr>
            </w:pPr>
            <w:r>
              <w:rPr>
                <w:rFonts w:eastAsia="Calibri" w:cs="Arial"/>
                <w:sz w:val="22"/>
                <w:szCs w:val="22"/>
              </w:rPr>
              <w:t xml:space="preserve">If </w:t>
            </w:r>
            <w:r w:rsidR="002F19A9">
              <w:rPr>
                <w:rFonts w:eastAsia="Calibri" w:cs="Arial"/>
                <w:sz w:val="22"/>
                <w:szCs w:val="22"/>
              </w:rPr>
              <w:t>you have not received these vaccinations and there is no medical reason why you should not have these</w:t>
            </w:r>
            <w:r>
              <w:rPr>
                <w:rFonts w:eastAsia="Calibri" w:cs="Arial"/>
                <w:sz w:val="22"/>
                <w:szCs w:val="22"/>
              </w:rPr>
              <w:t xml:space="preserve">, </w:t>
            </w:r>
            <w:r w:rsidR="002F19A9">
              <w:rPr>
                <w:rFonts w:eastAsia="Calibri" w:cs="Arial"/>
                <w:sz w:val="22"/>
                <w:szCs w:val="22"/>
              </w:rPr>
              <w:t xml:space="preserve">it is recommended that you </w:t>
            </w:r>
            <w:r w:rsidR="00A23931">
              <w:rPr>
                <w:rFonts w:eastAsia="Calibri" w:cs="Arial"/>
                <w:sz w:val="22"/>
                <w:szCs w:val="22"/>
              </w:rPr>
              <w:t xml:space="preserve">contact your </w:t>
            </w:r>
            <w:r>
              <w:rPr>
                <w:rFonts w:eastAsia="Calibri" w:cs="Arial"/>
                <w:sz w:val="22"/>
                <w:szCs w:val="22"/>
              </w:rPr>
              <w:t>General Practitioner</w:t>
            </w:r>
            <w:r w:rsidR="00A23931">
              <w:rPr>
                <w:rFonts w:eastAsia="Calibri" w:cs="Arial"/>
                <w:sz w:val="22"/>
                <w:szCs w:val="22"/>
              </w:rPr>
              <w:t xml:space="preserve"> to discuss further</w:t>
            </w:r>
            <w:r>
              <w:rPr>
                <w:rFonts w:eastAsia="Calibri" w:cs="Arial"/>
                <w:sz w:val="22"/>
                <w:szCs w:val="22"/>
              </w:rPr>
              <w:t>.</w:t>
            </w:r>
          </w:p>
          <w:p w14:paraId="1969FE33" w14:textId="0DDB8BE5" w:rsidR="00E7035E" w:rsidRDefault="00E7035E" w:rsidP="00116880">
            <w:pPr>
              <w:rPr>
                <w:rFonts w:eastAsia="Calibri" w:cs="Arial"/>
                <w:sz w:val="22"/>
                <w:szCs w:val="22"/>
              </w:rPr>
            </w:pPr>
          </w:p>
        </w:tc>
        <w:tc>
          <w:tcPr>
            <w:tcW w:w="850" w:type="dxa"/>
            <w:shd w:val="clear" w:color="auto" w:fill="auto"/>
          </w:tcPr>
          <w:p w14:paraId="1249B083" w14:textId="54E4A077" w:rsidR="00EF52A3" w:rsidRDefault="00EF52A3" w:rsidP="00B24968">
            <w:pPr>
              <w:tabs>
                <w:tab w:val="center" w:pos="4153"/>
                <w:tab w:val="right" w:pos="8306"/>
              </w:tabs>
              <w:rPr>
                <w:rFonts w:cs="Arial"/>
                <w:sz w:val="22"/>
                <w:szCs w:val="22"/>
              </w:rPr>
            </w:pPr>
          </w:p>
          <w:p w14:paraId="19766761" w14:textId="77777777" w:rsidR="00EF52A3" w:rsidRPr="00EF52A3" w:rsidRDefault="00EF52A3" w:rsidP="00EF52A3">
            <w:pPr>
              <w:rPr>
                <w:rFonts w:cs="Arial"/>
                <w:sz w:val="22"/>
                <w:szCs w:val="22"/>
              </w:rPr>
            </w:pPr>
          </w:p>
          <w:p w14:paraId="43E21C05" w14:textId="77777777" w:rsidR="00EF52A3" w:rsidRPr="00EF52A3" w:rsidRDefault="00EF52A3" w:rsidP="00EF52A3">
            <w:pPr>
              <w:rPr>
                <w:rFonts w:cs="Arial"/>
                <w:sz w:val="22"/>
                <w:szCs w:val="22"/>
              </w:rPr>
            </w:pPr>
          </w:p>
          <w:p w14:paraId="1020B0D0" w14:textId="77777777" w:rsidR="00EF52A3" w:rsidRPr="00EF52A3" w:rsidRDefault="00EF52A3" w:rsidP="00EF52A3">
            <w:pPr>
              <w:rPr>
                <w:rFonts w:cs="Arial"/>
                <w:sz w:val="22"/>
                <w:szCs w:val="22"/>
              </w:rPr>
            </w:pPr>
          </w:p>
          <w:p w14:paraId="1B8123FA" w14:textId="77777777" w:rsidR="00EF52A3" w:rsidRPr="00EF52A3" w:rsidRDefault="00EF52A3" w:rsidP="00EF52A3">
            <w:pPr>
              <w:rPr>
                <w:rFonts w:cs="Arial"/>
                <w:sz w:val="22"/>
                <w:szCs w:val="22"/>
              </w:rPr>
            </w:pPr>
          </w:p>
          <w:p w14:paraId="7B8C697C" w14:textId="77777777" w:rsidR="00EF52A3" w:rsidRPr="00EF52A3" w:rsidRDefault="00EF52A3" w:rsidP="00EF52A3">
            <w:pPr>
              <w:rPr>
                <w:rFonts w:cs="Arial"/>
                <w:sz w:val="22"/>
                <w:szCs w:val="22"/>
              </w:rPr>
            </w:pPr>
          </w:p>
          <w:p w14:paraId="61ECC746" w14:textId="444DE664" w:rsidR="00116880" w:rsidRPr="00EF52A3" w:rsidRDefault="00116880" w:rsidP="00EF52A3">
            <w:pPr>
              <w:rPr>
                <w:rFonts w:cs="Arial"/>
                <w:sz w:val="22"/>
                <w:szCs w:val="22"/>
              </w:rPr>
            </w:pPr>
          </w:p>
        </w:tc>
        <w:tc>
          <w:tcPr>
            <w:tcW w:w="992" w:type="dxa"/>
            <w:gridSpan w:val="2"/>
            <w:shd w:val="clear" w:color="auto" w:fill="auto"/>
            <w:vAlign w:val="center"/>
          </w:tcPr>
          <w:p w14:paraId="73EDEF00" w14:textId="77777777" w:rsidR="00116880" w:rsidRPr="00BA696B" w:rsidRDefault="00116880" w:rsidP="00A04D80">
            <w:pPr>
              <w:jc w:val="center"/>
              <w:rPr>
                <w:rFonts w:cs="Arial"/>
                <w:b/>
                <w:sz w:val="22"/>
                <w:szCs w:val="22"/>
              </w:rPr>
            </w:pPr>
          </w:p>
        </w:tc>
        <w:tc>
          <w:tcPr>
            <w:tcW w:w="993" w:type="dxa"/>
            <w:gridSpan w:val="2"/>
            <w:shd w:val="clear" w:color="auto" w:fill="auto"/>
            <w:vAlign w:val="center"/>
          </w:tcPr>
          <w:p w14:paraId="58F783A7" w14:textId="55B09FC3" w:rsidR="00116880" w:rsidRPr="00BA696B" w:rsidRDefault="00116880" w:rsidP="00A04D80">
            <w:pPr>
              <w:jc w:val="center"/>
              <w:rPr>
                <w:rFonts w:cs="Arial"/>
                <w:b/>
                <w:sz w:val="22"/>
                <w:szCs w:val="22"/>
              </w:rPr>
            </w:pPr>
          </w:p>
        </w:tc>
      </w:tr>
      <w:tr w:rsidR="001C70C9" w:rsidRPr="00BA696B" w14:paraId="275F2A5E" w14:textId="77777777" w:rsidTr="002F19A9">
        <w:trPr>
          <w:cantSplit/>
          <w:trHeight w:val="559"/>
        </w:trPr>
        <w:tc>
          <w:tcPr>
            <w:tcW w:w="8081" w:type="dxa"/>
            <w:tcBorders>
              <w:top w:val="single" w:sz="4" w:space="0" w:color="auto"/>
              <w:left w:val="single" w:sz="4" w:space="0" w:color="auto"/>
              <w:bottom w:val="single" w:sz="4" w:space="0" w:color="auto"/>
              <w:right w:val="single" w:sz="4" w:space="0" w:color="auto"/>
            </w:tcBorders>
            <w:shd w:val="clear" w:color="auto" w:fill="99CCFF"/>
            <w:vAlign w:val="center"/>
          </w:tcPr>
          <w:p w14:paraId="5BE485D2" w14:textId="3C945FDD" w:rsidR="001C70C9" w:rsidRPr="00BA696B" w:rsidRDefault="00E7035E" w:rsidP="00C27278">
            <w:pPr>
              <w:rPr>
                <w:rFonts w:cs="Arial"/>
                <w:b/>
                <w:sz w:val="22"/>
                <w:szCs w:val="22"/>
              </w:rPr>
            </w:pPr>
            <w:r>
              <w:lastRenderedPageBreak/>
              <w:br w:type="page"/>
            </w:r>
            <w:r w:rsidR="001C70C9">
              <w:rPr>
                <w:rFonts w:cs="Arial"/>
                <w:b/>
                <w:sz w:val="22"/>
                <w:szCs w:val="22"/>
              </w:rPr>
              <w:t xml:space="preserve">WORK ACTIVITIES ASSESSMENT </w:t>
            </w:r>
          </w:p>
        </w:tc>
        <w:tc>
          <w:tcPr>
            <w:tcW w:w="3118" w:type="dxa"/>
            <w:gridSpan w:val="7"/>
            <w:tcBorders>
              <w:top w:val="single" w:sz="4" w:space="0" w:color="auto"/>
              <w:left w:val="single" w:sz="4" w:space="0" w:color="auto"/>
              <w:bottom w:val="single" w:sz="4" w:space="0" w:color="auto"/>
              <w:right w:val="single" w:sz="4" w:space="0" w:color="auto"/>
            </w:tcBorders>
            <w:shd w:val="clear" w:color="auto" w:fill="99CCFF"/>
            <w:vAlign w:val="center"/>
          </w:tcPr>
          <w:p w14:paraId="68EEAC91" w14:textId="77777777" w:rsidR="001C70C9" w:rsidRPr="00BA696B" w:rsidRDefault="001C70C9" w:rsidP="00C27278">
            <w:pPr>
              <w:jc w:val="center"/>
              <w:rPr>
                <w:rFonts w:cs="Arial"/>
                <w:b/>
                <w:sz w:val="22"/>
                <w:szCs w:val="22"/>
              </w:rPr>
            </w:pPr>
            <w:r w:rsidRPr="00BA696B">
              <w:rPr>
                <w:rFonts w:cs="Arial"/>
                <w:b/>
                <w:sz w:val="22"/>
                <w:szCs w:val="22"/>
              </w:rPr>
              <w:t>Tick answer</w:t>
            </w:r>
          </w:p>
        </w:tc>
      </w:tr>
      <w:tr w:rsidR="001C70C9" w:rsidRPr="00BA696B" w14:paraId="700A39CC" w14:textId="77777777" w:rsidTr="002F19A9">
        <w:trPr>
          <w:cantSplit/>
          <w:trHeight w:val="275"/>
          <w:tblHeader/>
        </w:trPr>
        <w:tc>
          <w:tcPr>
            <w:tcW w:w="8081" w:type="dxa"/>
            <w:tcBorders>
              <w:right w:val="single" w:sz="4" w:space="0" w:color="auto"/>
            </w:tcBorders>
            <w:shd w:val="clear" w:color="auto" w:fill="99CCFF"/>
          </w:tcPr>
          <w:p w14:paraId="08E91D03" w14:textId="77777777" w:rsidR="001C70C9" w:rsidRPr="00BA696B" w:rsidRDefault="001C70C9" w:rsidP="00C27278">
            <w:pPr>
              <w:jc w:val="center"/>
              <w:rPr>
                <w:rFonts w:cs="Arial"/>
                <w:b/>
                <w:sz w:val="22"/>
                <w:szCs w:val="22"/>
              </w:rPr>
            </w:pPr>
          </w:p>
        </w:tc>
        <w:tc>
          <w:tcPr>
            <w:tcW w:w="1417" w:type="dxa"/>
            <w:gridSpan w:val="3"/>
            <w:tcBorders>
              <w:right w:val="single" w:sz="4" w:space="0" w:color="auto"/>
            </w:tcBorders>
            <w:shd w:val="clear" w:color="auto" w:fill="99CCFF"/>
          </w:tcPr>
          <w:p w14:paraId="720AACCA" w14:textId="77777777" w:rsidR="001C70C9" w:rsidRPr="00BA696B" w:rsidRDefault="001C70C9" w:rsidP="00C27278">
            <w:pPr>
              <w:jc w:val="center"/>
              <w:rPr>
                <w:rFonts w:cs="Arial"/>
                <w:b/>
                <w:sz w:val="22"/>
                <w:szCs w:val="22"/>
              </w:rPr>
            </w:pPr>
            <w:r w:rsidRPr="00BA696B">
              <w:rPr>
                <w:rFonts w:cs="Arial"/>
                <w:b/>
                <w:sz w:val="22"/>
                <w:szCs w:val="22"/>
              </w:rPr>
              <w:t>Yes</w:t>
            </w:r>
          </w:p>
        </w:tc>
        <w:tc>
          <w:tcPr>
            <w:tcW w:w="1701" w:type="dxa"/>
            <w:gridSpan w:val="4"/>
            <w:tcBorders>
              <w:right w:val="single" w:sz="4" w:space="0" w:color="auto"/>
            </w:tcBorders>
            <w:shd w:val="clear" w:color="auto" w:fill="99CCFF"/>
          </w:tcPr>
          <w:p w14:paraId="1E93C423" w14:textId="77777777" w:rsidR="001C70C9" w:rsidRPr="00BA696B" w:rsidRDefault="001C70C9" w:rsidP="00C27278">
            <w:pPr>
              <w:jc w:val="center"/>
              <w:rPr>
                <w:rFonts w:cs="Arial"/>
                <w:b/>
                <w:sz w:val="22"/>
                <w:szCs w:val="22"/>
              </w:rPr>
            </w:pPr>
            <w:r w:rsidRPr="00BA696B">
              <w:rPr>
                <w:rFonts w:cs="Arial"/>
                <w:b/>
                <w:sz w:val="22"/>
                <w:szCs w:val="22"/>
              </w:rPr>
              <w:t>No</w:t>
            </w:r>
          </w:p>
          <w:p w14:paraId="25D824D8" w14:textId="77777777" w:rsidR="001C70C9" w:rsidRPr="00BA696B" w:rsidRDefault="001C70C9" w:rsidP="00C27278">
            <w:pPr>
              <w:jc w:val="center"/>
              <w:rPr>
                <w:rFonts w:cs="Arial"/>
                <w:b/>
                <w:sz w:val="22"/>
                <w:szCs w:val="22"/>
              </w:rPr>
            </w:pPr>
          </w:p>
        </w:tc>
      </w:tr>
      <w:tr w:rsidR="00265D1F" w:rsidRPr="00BA696B" w14:paraId="5FE70217" w14:textId="77777777" w:rsidTr="002F19A9">
        <w:trPr>
          <w:cantSplit/>
          <w:trHeight w:val="1358"/>
          <w:tblHeader/>
        </w:trPr>
        <w:tc>
          <w:tcPr>
            <w:tcW w:w="8081" w:type="dxa"/>
            <w:shd w:val="clear" w:color="auto" w:fill="auto"/>
            <w:vAlign w:val="center"/>
          </w:tcPr>
          <w:p w14:paraId="53584450" w14:textId="428BB08F" w:rsidR="00265D1F" w:rsidRDefault="00265D1F" w:rsidP="0012443D">
            <w:pPr>
              <w:pStyle w:val="Default"/>
              <w:spacing w:after="27"/>
              <w:rPr>
                <w:color w:val="212529"/>
                <w:sz w:val="22"/>
                <w:szCs w:val="22"/>
              </w:rPr>
            </w:pPr>
            <w:r>
              <w:rPr>
                <w:color w:val="auto"/>
                <w:sz w:val="22"/>
                <w:szCs w:val="22"/>
              </w:rPr>
              <w:t xml:space="preserve">Does </w:t>
            </w:r>
            <w:r w:rsidR="0012443D">
              <w:rPr>
                <w:color w:val="auto"/>
                <w:sz w:val="22"/>
                <w:szCs w:val="22"/>
              </w:rPr>
              <w:t xml:space="preserve">your </w:t>
            </w:r>
            <w:r>
              <w:rPr>
                <w:color w:val="auto"/>
                <w:sz w:val="22"/>
                <w:szCs w:val="22"/>
              </w:rPr>
              <w:t xml:space="preserve">work involve </w:t>
            </w:r>
            <w:r w:rsidR="0050521C" w:rsidRPr="0050521C">
              <w:rPr>
                <w:b/>
                <w:i/>
                <w:color w:val="auto"/>
                <w:sz w:val="22"/>
                <w:szCs w:val="22"/>
              </w:rPr>
              <w:t>high risk</w:t>
            </w:r>
            <w:r w:rsidRPr="0050521C">
              <w:rPr>
                <w:b/>
                <w:i/>
                <w:color w:val="auto"/>
                <w:sz w:val="22"/>
                <w:szCs w:val="22"/>
              </w:rPr>
              <w:t xml:space="preserve"> activities</w:t>
            </w:r>
            <w:r w:rsidR="00116880">
              <w:rPr>
                <w:b/>
                <w:i/>
                <w:color w:val="auto"/>
                <w:sz w:val="22"/>
                <w:szCs w:val="22"/>
              </w:rPr>
              <w:t xml:space="preserve"> </w:t>
            </w:r>
            <w:r w:rsidR="00116880">
              <w:rPr>
                <w:color w:val="auto"/>
                <w:sz w:val="22"/>
                <w:szCs w:val="22"/>
              </w:rPr>
              <w:t>where you could be exposed to infection at work</w:t>
            </w:r>
            <w:r>
              <w:rPr>
                <w:color w:val="auto"/>
                <w:sz w:val="22"/>
                <w:szCs w:val="22"/>
              </w:rPr>
              <w:t xml:space="preserve"> – e.g., </w:t>
            </w:r>
            <w:r w:rsidR="0050521C">
              <w:rPr>
                <w:color w:val="auto"/>
                <w:sz w:val="22"/>
                <w:szCs w:val="22"/>
              </w:rPr>
              <w:t>working directly with known COVID</w:t>
            </w:r>
            <w:r w:rsidR="00116880">
              <w:rPr>
                <w:color w:val="auto"/>
                <w:sz w:val="22"/>
                <w:szCs w:val="22"/>
              </w:rPr>
              <w:t xml:space="preserve"> or Tuberculosis</w:t>
            </w:r>
            <w:r w:rsidR="0050521C">
              <w:rPr>
                <w:color w:val="auto"/>
                <w:sz w:val="22"/>
                <w:szCs w:val="22"/>
              </w:rPr>
              <w:t xml:space="preserve"> positive individuals or with the virus</w:t>
            </w:r>
            <w:r w:rsidR="00AF5713">
              <w:rPr>
                <w:color w:val="auto"/>
                <w:sz w:val="22"/>
                <w:szCs w:val="22"/>
              </w:rPr>
              <w:t xml:space="preserve"> and / or other respiratory pathogens within a containment level three facility</w:t>
            </w:r>
            <w:r w:rsidR="0050521C">
              <w:rPr>
                <w:color w:val="auto"/>
                <w:sz w:val="22"/>
                <w:szCs w:val="22"/>
              </w:rPr>
              <w:t xml:space="preserve"> </w:t>
            </w:r>
            <w:r w:rsidR="00AF5713">
              <w:rPr>
                <w:color w:val="auto"/>
                <w:sz w:val="22"/>
                <w:szCs w:val="22"/>
              </w:rPr>
              <w:t xml:space="preserve">/ </w:t>
            </w:r>
            <w:r w:rsidR="0050521C">
              <w:rPr>
                <w:color w:val="auto"/>
                <w:sz w:val="22"/>
                <w:szCs w:val="22"/>
              </w:rPr>
              <w:t>laboratory setting.</w:t>
            </w:r>
          </w:p>
        </w:tc>
        <w:tc>
          <w:tcPr>
            <w:tcW w:w="1417" w:type="dxa"/>
            <w:gridSpan w:val="3"/>
            <w:shd w:val="clear" w:color="auto" w:fill="auto"/>
            <w:vAlign w:val="center"/>
          </w:tcPr>
          <w:p w14:paraId="7C419EFB" w14:textId="77777777" w:rsidR="00265D1F" w:rsidRPr="00BA696B" w:rsidRDefault="00265D1F" w:rsidP="00C27278">
            <w:pPr>
              <w:jc w:val="center"/>
              <w:rPr>
                <w:rFonts w:cs="Arial"/>
                <w:b/>
                <w:sz w:val="22"/>
                <w:szCs w:val="22"/>
              </w:rPr>
            </w:pPr>
          </w:p>
        </w:tc>
        <w:tc>
          <w:tcPr>
            <w:tcW w:w="1701" w:type="dxa"/>
            <w:gridSpan w:val="4"/>
            <w:shd w:val="clear" w:color="auto" w:fill="auto"/>
            <w:vAlign w:val="center"/>
          </w:tcPr>
          <w:p w14:paraId="7C7CEEED" w14:textId="77777777" w:rsidR="00265D1F" w:rsidRPr="00BA696B" w:rsidRDefault="00265D1F" w:rsidP="00C27278">
            <w:pPr>
              <w:jc w:val="center"/>
              <w:rPr>
                <w:rFonts w:cs="Arial"/>
                <w:b/>
                <w:sz w:val="22"/>
                <w:szCs w:val="22"/>
              </w:rPr>
            </w:pPr>
          </w:p>
        </w:tc>
      </w:tr>
      <w:tr w:rsidR="001C70C9" w:rsidRPr="00BA696B" w14:paraId="375F7124" w14:textId="77777777" w:rsidTr="002F19A9">
        <w:trPr>
          <w:cantSplit/>
          <w:trHeight w:val="1358"/>
          <w:tblHeader/>
        </w:trPr>
        <w:tc>
          <w:tcPr>
            <w:tcW w:w="8081" w:type="dxa"/>
            <w:shd w:val="clear" w:color="auto" w:fill="auto"/>
            <w:vAlign w:val="center"/>
          </w:tcPr>
          <w:p w14:paraId="3C482045" w14:textId="6F06B015" w:rsidR="001C70C9" w:rsidRPr="00BA696B" w:rsidRDefault="00265D1F" w:rsidP="0012443D">
            <w:pPr>
              <w:rPr>
                <w:rFonts w:cs="Arial"/>
                <w:sz w:val="22"/>
                <w:szCs w:val="22"/>
              </w:rPr>
            </w:pPr>
            <w:r>
              <w:rPr>
                <w:rFonts w:cs="Arial"/>
                <w:color w:val="212529"/>
                <w:sz w:val="22"/>
                <w:szCs w:val="22"/>
              </w:rPr>
              <w:t xml:space="preserve">Does </w:t>
            </w:r>
            <w:r w:rsidR="0012443D">
              <w:rPr>
                <w:rFonts w:cs="Arial"/>
                <w:color w:val="212529"/>
                <w:sz w:val="22"/>
                <w:szCs w:val="22"/>
              </w:rPr>
              <w:t>your</w:t>
            </w:r>
            <w:r>
              <w:rPr>
                <w:rFonts w:cs="Arial"/>
                <w:color w:val="212529"/>
                <w:sz w:val="22"/>
                <w:szCs w:val="22"/>
              </w:rPr>
              <w:t xml:space="preserve"> work involve</w:t>
            </w:r>
            <w:r w:rsidR="001C70C9">
              <w:rPr>
                <w:rFonts w:cs="Arial"/>
                <w:color w:val="212529"/>
                <w:sz w:val="22"/>
                <w:szCs w:val="22"/>
              </w:rPr>
              <w:t xml:space="preserve"> </w:t>
            </w:r>
            <w:r w:rsidR="001C70C9" w:rsidRPr="00AA0208">
              <w:rPr>
                <w:rFonts w:cs="Arial"/>
                <w:b/>
                <w:i/>
                <w:color w:val="212529"/>
                <w:sz w:val="22"/>
                <w:szCs w:val="22"/>
              </w:rPr>
              <w:t>medium risk activities</w:t>
            </w:r>
            <w:r w:rsidR="00AF5713">
              <w:rPr>
                <w:rFonts w:cs="Arial"/>
                <w:color w:val="212529"/>
                <w:sz w:val="22"/>
                <w:szCs w:val="22"/>
              </w:rPr>
              <w:t xml:space="preserve"> – e.g. h</w:t>
            </w:r>
            <w:r w:rsidR="001C70C9">
              <w:rPr>
                <w:rFonts w:cs="Arial"/>
                <w:color w:val="212529"/>
                <w:sz w:val="22"/>
                <w:szCs w:val="22"/>
              </w:rPr>
              <w:t xml:space="preserve">igh number of different face-to-face contacts - </w:t>
            </w:r>
            <w:r w:rsidR="001C70C9" w:rsidRPr="00BA696B">
              <w:rPr>
                <w:rFonts w:cs="Arial"/>
                <w:color w:val="212529"/>
                <w:sz w:val="22"/>
                <w:szCs w:val="22"/>
              </w:rPr>
              <w:t>e.g. job roles with frequent contact with the public</w:t>
            </w:r>
            <w:r w:rsidR="00CD48F0">
              <w:rPr>
                <w:rFonts w:cs="Arial"/>
                <w:color w:val="212529"/>
                <w:sz w:val="22"/>
                <w:szCs w:val="22"/>
              </w:rPr>
              <w:t>, face to face teaching with large groups, etc.</w:t>
            </w:r>
          </w:p>
        </w:tc>
        <w:tc>
          <w:tcPr>
            <w:tcW w:w="1417" w:type="dxa"/>
            <w:gridSpan w:val="3"/>
            <w:shd w:val="clear" w:color="auto" w:fill="auto"/>
            <w:vAlign w:val="center"/>
          </w:tcPr>
          <w:p w14:paraId="360AD0D5" w14:textId="77777777" w:rsidR="001C70C9" w:rsidRPr="00BA696B" w:rsidRDefault="001C70C9" w:rsidP="00C27278">
            <w:pPr>
              <w:jc w:val="center"/>
              <w:rPr>
                <w:rFonts w:cs="Arial"/>
                <w:b/>
                <w:sz w:val="22"/>
                <w:szCs w:val="22"/>
              </w:rPr>
            </w:pPr>
          </w:p>
        </w:tc>
        <w:tc>
          <w:tcPr>
            <w:tcW w:w="1701" w:type="dxa"/>
            <w:gridSpan w:val="4"/>
            <w:shd w:val="clear" w:color="auto" w:fill="auto"/>
            <w:vAlign w:val="center"/>
          </w:tcPr>
          <w:p w14:paraId="57FA4615" w14:textId="77777777" w:rsidR="001C70C9" w:rsidRPr="00BA696B" w:rsidRDefault="001C70C9" w:rsidP="00C27278">
            <w:pPr>
              <w:jc w:val="center"/>
              <w:rPr>
                <w:rFonts w:cs="Arial"/>
                <w:b/>
                <w:sz w:val="22"/>
                <w:szCs w:val="22"/>
              </w:rPr>
            </w:pPr>
          </w:p>
        </w:tc>
      </w:tr>
      <w:tr w:rsidR="001C70C9" w:rsidRPr="00BA696B" w14:paraId="703B3B83" w14:textId="77777777" w:rsidTr="002F19A9">
        <w:trPr>
          <w:cantSplit/>
          <w:trHeight w:val="829"/>
          <w:tblHeader/>
        </w:trPr>
        <w:tc>
          <w:tcPr>
            <w:tcW w:w="8081" w:type="dxa"/>
            <w:shd w:val="clear" w:color="auto" w:fill="auto"/>
            <w:vAlign w:val="center"/>
          </w:tcPr>
          <w:p w14:paraId="3AACB5C0" w14:textId="77777777" w:rsidR="00116880" w:rsidRDefault="00116880" w:rsidP="00C27167">
            <w:pPr>
              <w:rPr>
                <w:rFonts w:cs="Arial"/>
                <w:color w:val="212529"/>
                <w:sz w:val="22"/>
                <w:szCs w:val="22"/>
              </w:rPr>
            </w:pPr>
          </w:p>
          <w:p w14:paraId="63843FED" w14:textId="0401231D" w:rsidR="001C70C9" w:rsidRDefault="00265D1F" w:rsidP="00C27167">
            <w:pPr>
              <w:rPr>
                <w:rFonts w:cs="Arial"/>
                <w:color w:val="212529"/>
                <w:sz w:val="22"/>
                <w:szCs w:val="22"/>
              </w:rPr>
            </w:pPr>
            <w:r>
              <w:rPr>
                <w:rFonts w:cs="Arial"/>
                <w:color w:val="212529"/>
                <w:sz w:val="22"/>
                <w:szCs w:val="22"/>
              </w:rPr>
              <w:t xml:space="preserve">Does </w:t>
            </w:r>
            <w:r w:rsidR="0012443D">
              <w:rPr>
                <w:rFonts w:cs="Arial"/>
                <w:color w:val="212529"/>
                <w:sz w:val="22"/>
                <w:szCs w:val="22"/>
              </w:rPr>
              <w:t xml:space="preserve">your </w:t>
            </w:r>
            <w:r>
              <w:rPr>
                <w:rFonts w:cs="Arial"/>
                <w:color w:val="212529"/>
                <w:sz w:val="22"/>
                <w:szCs w:val="22"/>
              </w:rPr>
              <w:t>work involve</w:t>
            </w:r>
            <w:r w:rsidR="001C70C9">
              <w:rPr>
                <w:rFonts w:cs="Arial"/>
                <w:color w:val="212529"/>
                <w:sz w:val="22"/>
                <w:szCs w:val="22"/>
              </w:rPr>
              <w:t xml:space="preserve"> </w:t>
            </w:r>
            <w:r w:rsidR="001C70C9" w:rsidRPr="00AA0208">
              <w:rPr>
                <w:rFonts w:cs="Arial"/>
                <w:b/>
                <w:i/>
                <w:color w:val="212529"/>
                <w:sz w:val="22"/>
                <w:szCs w:val="22"/>
              </w:rPr>
              <w:t>low risk activities</w:t>
            </w:r>
            <w:r w:rsidR="001C70C9">
              <w:rPr>
                <w:rFonts w:cs="Arial"/>
                <w:color w:val="212529"/>
                <w:sz w:val="22"/>
                <w:szCs w:val="22"/>
              </w:rPr>
              <w:t xml:space="preserve"> – e.g. work in an office space</w:t>
            </w:r>
            <w:r w:rsidR="00CD48F0">
              <w:rPr>
                <w:rFonts w:cs="Arial"/>
                <w:color w:val="212529"/>
                <w:sz w:val="22"/>
                <w:szCs w:val="22"/>
              </w:rPr>
              <w:t xml:space="preserve"> or laboratory</w:t>
            </w:r>
            <w:r w:rsidR="001C70C9">
              <w:rPr>
                <w:rFonts w:cs="Arial"/>
                <w:color w:val="212529"/>
                <w:sz w:val="22"/>
                <w:szCs w:val="22"/>
              </w:rPr>
              <w:t xml:space="preserve"> that </w:t>
            </w:r>
            <w:r w:rsidR="00CA56C9">
              <w:rPr>
                <w:rFonts w:cs="Arial"/>
                <w:color w:val="212529"/>
                <w:sz w:val="22"/>
                <w:szCs w:val="22"/>
              </w:rPr>
              <w:t xml:space="preserve">has had a Healthy Workplace Risk Assessment completed </w:t>
            </w:r>
            <w:r w:rsidR="001C70C9" w:rsidRPr="00BA696B">
              <w:rPr>
                <w:rFonts w:cs="Arial"/>
                <w:color w:val="212529"/>
                <w:sz w:val="22"/>
                <w:szCs w:val="22"/>
              </w:rPr>
              <w:t xml:space="preserve"> with good ventilation  </w:t>
            </w:r>
          </w:p>
          <w:p w14:paraId="63955CBC" w14:textId="77777777" w:rsidR="009D116C" w:rsidRPr="00BA696B" w:rsidRDefault="009D116C" w:rsidP="00C27167">
            <w:pPr>
              <w:rPr>
                <w:rFonts w:cs="Arial"/>
                <w:sz w:val="22"/>
                <w:szCs w:val="22"/>
              </w:rPr>
            </w:pPr>
          </w:p>
        </w:tc>
        <w:tc>
          <w:tcPr>
            <w:tcW w:w="1417" w:type="dxa"/>
            <w:gridSpan w:val="3"/>
            <w:shd w:val="clear" w:color="auto" w:fill="auto"/>
          </w:tcPr>
          <w:p w14:paraId="741378E0" w14:textId="77777777" w:rsidR="001C70C9" w:rsidRPr="00BA696B" w:rsidRDefault="001C70C9" w:rsidP="00C27278">
            <w:pPr>
              <w:tabs>
                <w:tab w:val="center" w:pos="4153"/>
                <w:tab w:val="right" w:pos="8306"/>
              </w:tabs>
              <w:rPr>
                <w:rFonts w:cs="Arial"/>
                <w:sz w:val="22"/>
                <w:szCs w:val="22"/>
              </w:rPr>
            </w:pPr>
          </w:p>
        </w:tc>
        <w:tc>
          <w:tcPr>
            <w:tcW w:w="1701" w:type="dxa"/>
            <w:gridSpan w:val="4"/>
            <w:shd w:val="clear" w:color="auto" w:fill="auto"/>
            <w:vAlign w:val="center"/>
          </w:tcPr>
          <w:p w14:paraId="2A112EC0" w14:textId="77777777" w:rsidR="001C70C9" w:rsidRPr="00BA696B" w:rsidRDefault="001C70C9" w:rsidP="00C27278">
            <w:pPr>
              <w:jc w:val="center"/>
              <w:rPr>
                <w:rFonts w:cs="Arial"/>
                <w:b/>
                <w:sz w:val="22"/>
                <w:szCs w:val="22"/>
              </w:rPr>
            </w:pPr>
          </w:p>
        </w:tc>
      </w:tr>
    </w:tbl>
    <w:p w14:paraId="2B670089" w14:textId="77777777" w:rsidR="007B5980" w:rsidRDefault="007B5980" w:rsidP="007B5980">
      <w:pPr>
        <w:tabs>
          <w:tab w:val="left" w:pos="6615"/>
        </w:tabs>
        <w:rPr>
          <w:rFonts w:cs="Arial"/>
          <w:sz w:val="22"/>
          <w:szCs w:val="22"/>
        </w:rPr>
      </w:pPr>
      <w:r>
        <w:rPr>
          <w:rFonts w:cs="Arial"/>
          <w:sz w:val="22"/>
          <w:szCs w:val="22"/>
        </w:rPr>
        <w:tab/>
      </w:r>
    </w:p>
    <w:p w14:paraId="298C49A2" w14:textId="77777777" w:rsidR="007B5980" w:rsidRDefault="007B5980" w:rsidP="007B5980">
      <w:pPr>
        <w:tabs>
          <w:tab w:val="left" w:pos="6615"/>
        </w:tabs>
        <w:rPr>
          <w:rFonts w:cs="Arial"/>
          <w:sz w:val="22"/>
          <w:szCs w:val="22"/>
        </w:rPr>
      </w:pPr>
    </w:p>
    <w:p w14:paraId="05F198BB" w14:textId="01FED3A9" w:rsidR="00A1287F" w:rsidRDefault="00A1287F" w:rsidP="00A1287F">
      <w:pPr>
        <w:rPr>
          <w:rFonts w:cs="Arial"/>
          <w:sz w:val="22"/>
          <w:szCs w:val="22"/>
        </w:rPr>
      </w:pPr>
    </w:p>
    <w:p w14:paraId="207CFF59" w14:textId="77777777" w:rsidR="00A1287F" w:rsidRDefault="00A1287F" w:rsidP="00A1287F">
      <w:pPr>
        <w:pStyle w:val="Title"/>
        <w:tabs>
          <w:tab w:val="left" w:pos="0"/>
        </w:tabs>
        <w:jc w:val="left"/>
        <w:rPr>
          <w:rFonts w:cs="Arial"/>
          <w:sz w:val="22"/>
          <w:szCs w:val="22"/>
        </w:rPr>
      </w:pPr>
    </w:p>
    <w:p w14:paraId="159F1B1B" w14:textId="77777777" w:rsidR="00A1287F" w:rsidRPr="0015695E" w:rsidRDefault="00A1287F" w:rsidP="00B03CDA">
      <w:pPr>
        <w:pStyle w:val="Title"/>
        <w:tabs>
          <w:tab w:val="left" w:pos="0"/>
        </w:tabs>
        <w:jc w:val="left"/>
        <w:rPr>
          <w:rFonts w:cs="Arial"/>
          <w:b w:val="0"/>
          <w:sz w:val="22"/>
          <w:szCs w:val="22"/>
        </w:rPr>
      </w:pPr>
      <w:r w:rsidRPr="0015695E">
        <w:rPr>
          <w:rFonts w:cs="Arial"/>
          <w:sz w:val="22"/>
          <w:szCs w:val="22"/>
        </w:rPr>
        <w:br w:type="page"/>
      </w:r>
    </w:p>
    <w:p w14:paraId="13DFA417" w14:textId="25F65399" w:rsidR="00A03416" w:rsidRDefault="00A1287F" w:rsidP="00C03C45">
      <w:pPr>
        <w:rPr>
          <w:rFonts w:cs="Arial"/>
          <w:b/>
          <w:sz w:val="22"/>
          <w:szCs w:val="22"/>
        </w:rPr>
      </w:pPr>
      <w:r w:rsidRPr="00BA696B">
        <w:rPr>
          <w:rFonts w:cs="Arial"/>
          <w:b/>
          <w:sz w:val="22"/>
          <w:szCs w:val="22"/>
        </w:rPr>
        <w:lastRenderedPageBreak/>
        <w:t xml:space="preserve">Part 2 </w:t>
      </w:r>
      <w:r w:rsidR="005626C8">
        <w:rPr>
          <w:rFonts w:cs="Arial"/>
          <w:b/>
          <w:sz w:val="22"/>
          <w:szCs w:val="22"/>
        </w:rPr>
        <w:t>O</w:t>
      </w:r>
      <w:r w:rsidRPr="00BA696B">
        <w:rPr>
          <w:rFonts w:cs="Arial"/>
          <w:b/>
          <w:sz w:val="22"/>
          <w:szCs w:val="22"/>
        </w:rPr>
        <w:t>utcome of assessment - to be completed by line manager in discussion with individual</w:t>
      </w:r>
      <w:r>
        <w:rPr>
          <w:rFonts w:cs="Arial"/>
          <w:b/>
          <w:sz w:val="22"/>
          <w:szCs w:val="22"/>
        </w:rPr>
        <w:t>.</w:t>
      </w:r>
    </w:p>
    <w:p w14:paraId="75F1D70A" w14:textId="59D39F41" w:rsidR="00625B6A" w:rsidRDefault="00625B6A" w:rsidP="00C03C45">
      <w:pPr>
        <w:rPr>
          <w:rFonts w:cs="Arial"/>
          <w:b/>
          <w:sz w:val="22"/>
          <w:szCs w:val="22"/>
        </w:rPr>
      </w:pPr>
    </w:p>
    <w:p w14:paraId="26916DEF" w14:textId="094CEA84" w:rsidR="00625B6A" w:rsidRDefault="00625B6A" w:rsidP="00C03C45">
      <w:pPr>
        <w:rPr>
          <w:rFonts w:cs="Arial"/>
          <w:b/>
          <w:sz w:val="22"/>
          <w:szCs w:val="22"/>
        </w:rPr>
      </w:pPr>
    </w:p>
    <w:tbl>
      <w:tblPr>
        <w:tblStyle w:val="TableGrid"/>
        <w:tblW w:w="0" w:type="auto"/>
        <w:tblLook w:val="04A0" w:firstRow="1" w:lastRow="0" w:firstColumn="1" w:lastColumn="0" w:noHBand="0" w:noVBand="1"/>
      </w:tblPr>
      <w:tblGrid>
        <w:gridCol w:w="7650"/>
        <w:gridCol w:w="2693"/>
      </w:tblGrid>
      <w:tr w:rsidR="0012443D" w14:paraId="24812E61" w14:textId="77777777" w:rsidTr="00347EAF">
        <w:tc>
          <w:tcPr>
            <w:tcW w:w="7650" w:type="dxa"/>
          </w:tcPr>
          <w:p w14:paraId="478A2917" w14:textId="1F8B2CEA" w:rsidR="0012443D" w:rsidRPr="003C56FC" w:rsidRDefault="0012443D" w:rsidP="00625B6A">
            <w:pPr>
              <w:rPr>
                <w:rFonts w:cs="Arial"/>
                <w:sz w:val="22"/>
                <w:szCs w:val="22"/>
              </w:rPr>
            </w:pPr>
            <w:r w:rsidRPr="00C36E58">
              <w:rPr>
                <w:rFonts w:cs="Arial"/>
                <w:sz w:val="22"/>
                <w:szCs w:val="22"/>
              </w:rPr>
              <w:t xml:space="preserve">Individual identified as </w:t>
            </w:r>
            <w:r>
              <w:rPr>
                <w:rFonts w:cs="Arial"/>
                <w:sz w:val="22"/>
                <w:szCs w:val="22"/>
              </w:rPr>
              <w:t>v</w:t>
            </w:r>
            <w:r w:rsidRPr="00C36E58">
              <w:rPr>
                <w:rFonts w:cs="Arial"/>
                <w:sz w:val="22"/>
                <w:szCs w:val="22"/>
              </w:rPr>
              <w:t xml:space="preserve">ulnerable if exposed to a respiratory infection </w:t>
            </w:r>
          </w:p>
          <w:p w14:paraId="16BDC344" w14:textId="77777777" w:rsidR="0012443D" w:rsidRDefault="0012443D" w:rsidP="00C03C45">
            <w:pPr>
              <w:rPr>
                <w:rFonts w:cs="Arial"/>
                <w:b/>
                <w:sz w:val="22"/>
                <w:szCs w:val="22"/>
              </w:rPr>
            </w:pPr>
          </w:p>
        </w:tc>
        <w:tc>
          <w:tcPr>
            <w:tcW w:w="2693" w:type="dxa"/>
          </w:tcPr>
          <w:p w14:paraId="5DDA73E2" w14:textId="2361C657" w:rsidR="0012443D" w:rsidRPr="0012443D" w:rsidRDefault="0012443D" w:rsidP="00C03C45">
            <w:pPr>
              <w:rPr>
                <w:rFonts w:cs="Arial"/>
                <w:sz w:val="22"/>
                <w:szCs w:val="22"/>
              </w:rPr>
            </w:pPr>
            <w:r w:rsidRPr="0012443D">
              <w:rPr>
                <w:rFonts w:cs="Arial"/>
                <w:sz w:val="22"/>
                <w:szCs w:val="22"/>
              </w:rPr>
              <w:t>Please specify:</w:t>
            </w:r>
          </w:p>
          <w:p w14:paraId="607D38AD" w14:textId="77777777" w:rsidR="0012443D" w:rsidRDefault="0012443D" w:rsidP="00C03C45">
            <w:pPr>
              <w:rPr>
                <w:rFonts w:cs="Arial"/>
                <w:sz w:val="22"/>
                <w:szCs w:val="22"/>
              </w:rPr>
            </w:pPr>
            <w:r w:rsidRPr="0012443D">
              <w:rPr>
                <w:rFonts w:cs="Arial"/>
                <w:sz w:val="22"/>
                <w:szCs w:val="22"/>
              </w:rPr>
              <w:t>Yes /  No</w:t>
            </w:r>
          </w:p>
          <w:p w14:paraId="482091AB" w14:textId="26D5507B" w:rsidR="0012443D" w:rsidRDefault="0012443D" w:rsidP="00C03C45">
            <w:pPr>
              <w:rPr>
                <w:rFonts w:cs="Arial"/>
                <w:b/>
                <w:sz w:val="22"/>
                <w:szCs w:val="22"/>
              </w:rPr>
            </w:pPr>
          </w:p>
        </w:tc>
      </w:tr>
      <w:tr w:rsidR="00625B6A" w14:paraId="5E656110" w14:textId="77777777" w:rsidTr="009106F6">
        <w:tc>
          <w:tcPr>
            <w:tcW w:w="7650" w:type="dxa"/>
          </w:tcPr>
          <w:p w14:paraId="0ADD103D" w14:textId="1C259BDE" w:rsidR="00625B6A" w:rsidRPr="003C56FC" w:rsidRDefault="00625B6A" w:rsidP="003C56FC">
            <w:pPr>
              <w:rPr>
                <w:rFonts w:cs="Arial"/>
                <w:sz w:val="22"/>
                <w:szCs w:val="22"/>
              </w:rPr>
            </w:pPr>
            <w:r w:rsidRPr="003C56FC">
              <w:rPr>
                <w:rFonts w:cs="Arial"/>
                <w:sz w:val="22"/>
                <w:szCs w:val="22"/>
              </w:rPr>
              <w:t xml:space="preserve">Work activities assessment  </w:t>
            </w:r>
          </w:p>
        </w:tc>
        <w:tc>
          <w:tcPr>
            <w:tcW w:w="2693" w:type="dxa"/>
          </w:tcPr>
          <w:p w14:paraId="7A1EB074" w14:textId="10539ED8" w:rsidR="00625B6A" w:rsidRDefault="00625B6A" w:rsidP="00C03C45">
            <w:pPr>
              <w:rPr>
                <w:rFonts w:cs="Arial"/>
                <w:sz w:val="22"/>
                <w:szCs w:val="22"/>
              </w:rPr>
            </w:pPr>
            <w:r w:rsidRPr="003C56FC">
              <w:rPr>
                <w:rFonts w:cs="Arial"/>
                <w:sz w:val="22"/>
                <w:szCs w:val="22"/>
              </w:rPr>
              <w:t>Please specify:</w:t>
            </w:r>
          </w:p>
          <w:p w14:paraId="73018581" w14:textId="35109D2F" w:rsidR="003C56FC" w:rsidRPr="003C56FC" w:rsidRDefault="003C56FC" w:rsidP="00C03C45">
            <w:pPr>
              <w:rPr>
                <w:rFonts w:cs="Arial"/>
                <w:sz w:val="22"/>
                <w:szCs w:val="22"/>
              </w:rPr>
            </w:pPr>
            <w:r w:rsidRPr="003C56FC">
              <w:rPr>
                <w:rFonts w:cs="Arial"/>
                <w:sz w:val="22"/>
                <w:szCs w:val="22"/>
              </w:rPr>
              <w:t>high / medium / low</w:t>
            </w:r>
          </w:p>
          <w:p w14:paraId="5E68327A" w14:textId="79818D82" w:rsidR="00625B6A" w:rsidRPr="003C56FC" w:rsidRDefault="00625B6A" w:rsidP="00C03C45">
            <w:pPr>
              <w:rPr>
                <w:rFonts w:cs="Arial"/>
                <w:sz w:val="22"/>
                <w:szCs w:val="22"/>
              </w:rPr>
            </w:pPr>
          </w:p>
        </w:tc>
      </w:tr>
    </w:tbl>
    <w:p w14:paraId="0A08C9BB" w14:textId="77777777" w:rsidR="00625B6A" w:rsidRDefault="00625B6A" w:rsidP="00C03C45">
      <w:pPr>
        <w:rPr>
          <w:rFonts w:cs="Arial"/>
          <w:b/>
          <w:sz w:val="22"/>
          <w:szCs w:val="22"/>
        </w:rPr>
      </w:pPr>
    </w:p>
    <w:tbl>
      <w:tblPr>
        <w:tblW w:w="111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1"/>
        <w:gridCol w:w="3118"/>
      </w:tblGrid>
      <w:tr w:rsidR="00B9378F" w:rsidRPr="00BA696B" w14:paraId="17D416A1" w14:textId="77777777" w:rsidTr="00C36E58">
        <w:trPr>
          <w:cantSplit/>
          <w:trHeight w:val="559"/>
        </w:trPr>
        <w:tc>
          <w:tcPr>
            <w:tcW w:w="8081" w:type="dxa"/>
            <w:shd w:val="clear" w:color="auto" w:fill="99CCFF"/>
            <w:vAlign w:val="center"/>
          </w:tcPr>
          <w:p w14:paraId="1D525466" w14:textId="77777777" w:rsidR="00B9378F" w:rsidRPr="00BA696B" w:rsidRDefault="00B9378F" w:rsidP="00C36E58">
            <w:pPr>
              <w:rPr>
                <w:rFonts w:cs="Arial"/>
                <w:b/>
                <w:sz w:val="22"/>
                <w:szCs w:val="22"/>
              </w:rPr>
            </w:pPr>
            <w:r>
              <w:rPr>
                <w:rFonts w:cs="Arial"/>
                <w:b/>
                <w:sz w:val="22"/>
                <w:szCs w:val="22"/>
              </w:rPr>
              <w:t xml:space="preserve">Risk Rating </w:t>
            </w:r>
          </w:p>
        </w:tc>
        <w:tc>
          <w:tcPr>
            <w:tcW w:w="3118" w:type="dxa"/>
            <w:shd w:val="clear" w:color="auto" w:fill="99CCFF"/>
            <w:vAlign w:val="center"/>
          </w:tcPr>
          <w:p w14:paraId="7A7C9103" w14:textId="77777777" w:rsidR="00B9378F" w:rsidRPr="00BA696B" w:rsidRDefault="00B9378F" w:rsidP="00C36E58">
            <w:pPr>
              <w:jc w:val="center"/>
              <w:rPr>
                <w:rFonts w:cs="Arial"/>
                <w:b/>
                <w:sz w:val="22"/>
                <w:szCs w:val="22"/>
              </w:rPr>
            </w:pPr>
          </w:p>
        </w:tc>
      </w:tr>
    </w:tbl>
    <w:tbl>
      <w:tblPr>
        <w:tblStyle w:val="TableGrid"/>
        <w:tblW w:w="11199" w:type="dxa"/>
        <w:tblInd w:w="-431" w:type="dxa"/>
        <w:tblLook w:val="04A0" w:firstRow="1" w:lastRow="0" w:firstColumn="1" w:lastColumn="0" w:noHBand="0" w:noVBand="1"/>
      </w:tblPr>
      <w:tblGrid>
        <w:gridCol w:w="2077"/>
        <w:gridCol w:w="4673"/>
        <w:gridCol w:w="4449"/>
      </w:tblGrid>
      <w:tr w:rsidR="00B9378F" w14:paraId="101155CA" w14:textId="77777777" w:rsidTr="00C36E58">
        <w:tc>
          <w:tcPr>
            <w:tcW w:w="2077" w:type="dxa"/>
          </w:tcPr>
          <w:p w14:paraId="3E74DFC0" w14:textId="77777777" w:rsidR="00B9378F" w:rsidRDefault="00B9378F" w:rsidP="00C36E58">
            <w:pPr>
              <w:rPr>
                <w:rFonts w:cs="Arial"/>
                <w:b/>
                <w:sz w:val="22"/>
                <w:szCs w:val="22"/>
              </w:rPr>
            </w:pPr>
          </w:p>
          <w:p w14:paraId="24B8AA9C" w14:textId="77777777" w:rsidR="00B9378F" w:rsidRDefault="00B9378F" w:rsidP="00C36E58">
            <w:pPr>
              <w:rPr>
                <w:rFonts w:cs="Arial"/>
                <w:b/>
                <w:sz w:val="22"/>
                <w:szCs w:val="22"/>
              </w:rPr>
            </w:pPr>
            <w:r>
              <w:rPr>
                <w:rFonts w:cs="Arial"/>
                <w:b/>
                <w:sz w:val="22"/>
                <w:szCs w:val="22"/>
              </w:rPr>
              <w:t>Work activity</w:t>
            </w:r>
          </w:p>
        </w:tc>
        <w:tc>
          <w:tcPr>
            <w:tcW w:w="4673" w:type="dxa"/>
          </w:tcPr>
          <w:p w14:paraId="5B75DEB0" w14:textId="77777777" w:rsidR="00B9378F" w:rsidRDefault="00B9378F" w:rsidP="00C36E58">
            <w:pPr>
              <w:rPr>
                <w:rFonts w:cs="Arial"/>
                <w:b/>
                <w:sz w:val="22"/>
                <w:szCs w:val="22"/>
              </w:rPr>
            </w:pPr>
          </w:p>
          <w:p w14:paraId="53ECF2BC" w14:textId="77777777" w:rsidR="00B9378F" w:rsidRDefault="00B9378F" w:rsidP="00C36E58">
            <w:pPr>
              <w:rPr>
                <w:rFonts w:cs="Arial"/>
                <w:b/>
                <w:sz w:val="22"/>
                <w:szCs w:val="22"/>
              </w:rPr>
            </w:pPr>
            <w:r>
              <w:rPr>
                <w:rFonts w:cs="Arial"/>
                <w:b/>
                <w:sz w:val="22"/>
                <w:szCs w:val="22"/>
              </w:rPr>
              <w:t>Self-assessment indicates Vulnerable worker</w:t>
            </w:r>
          </w:p>
        </w:tc>
        <w:tc>
          <w:tcPr>
            <w:tcW w:w="4449" w:type="dxa"/>
          </w:tcPr>
          <w:p w14:paraId="4428E63F" w14:textId="77777777" w:rsidR="00B9378F" w:rsidRDefault="00B9378F" w:rsidP="00C36E58">
            <w:pPr>
              <w:rPr>
                <w:rFonts w:cs="Arial"/>
                <w:b/>
                <w:sz w:val="22"/>
                <w:szCs w:val="22"/>
              </w:rPr>
            </w:pPr>
          </w:p>
          <w:p w14:paraId="7015D175" w14:textId="77777777" w:rsidR="00B9378F" w:rsidRDefault="00B9378F" w:rsidP="00C36E58">
            <w:pPr>
              <w:rPr>
                <w:rFonts w:cs="Arial"/>
                <w:b/>
                <w:sz w:val="22"/>
                <w:szCs w:val="22"/>
              </w:rPr>
            </w:pPr>
            <w:r>
              <w:rPr>
                <w:rFonts w:cs="Arial"/>
                <w:b/>
                <w:sz w:val="22"/>
                <w:szCs w:val="22"/>
              </w:rPr>
              <w:t>Self-assessment indicates not a Vulnerable worker</w:t>
            </w:r>
          </w:p>
        </w:tc>
      </w:tr>
      <w:tr w:rsidR="00B9378F" w14:paraId="12725ACD" w14:textId="77777777" w:rsidTr="00C36E58">
        <w:tc>
          <w:tcPr>
            <w:tcW w:w="2077" w:type="dxa"/>
          </w:tcPr>
          <w:p w14:paraId="0414E999" w14:textId="77777777" w:rsidR="00B9378F" w:rsidRPr="00495B7B" w:rsidRDefault="00B9378F" w:rsidP="00C36E58">
            <w:pPr>
              <w:rPr>
                <w:rFonts w:cs="Arial"/>
                <w:sz w:val="22"/>
                <w:szCs w:val="22"/>
              </w:rPr>
            </w:pPr>
            <w:r>
              <w:rPr>
                <w:rFonts w:cs="Arial"/>
                <w:b/>
                <w:sz w:val="22"/>
                <w:szCs w:val="22"/>
              </w:rPr>
              <w:t>High risk</w:t>
            </w:r>
          </w:p>
        </w:tc>
        <w:tc>
          <w:tcPr>
            <w:tcW w:w="4673" w:type="dxa"/>
            <w:shd w:val="clear" w:color="auto" w:fill="FF0000"/>
            <w:vAlign w:val="center"/>
          </w:tcPr>
          <w:p w14:paraId="31524370" w14:textId="77777777" w:rsidR="00B9378F" w:rsidRPr="00037716" w:rsidRDefault="00B9378F" w:rsidP="00C36E58">
            <w:pPr>
              <w:rPr>
                <w:rFonts w:cs="Arial"/>
                <w:sz w:val="22"/>
                <w:szCs w:val="22"/>
              </w:rPr>
            </w:pPr>
            <w:r w:rsidRPr="00037716">
              <w:rPr>
                <w:rFonts w:cs="Arial"/>
                <w:sz w:val="22"/>
                <w:szCs w:val="22"/>
              </w:rPr>
              <w:t>Refer to OH – using management referral form</w:t>
            </w:r>
          </w:p>
          <w:p w14:paraId="3BF1E3A6" w14:textId="77777777" w:rsidR="00B9378F" w:rsidRPr="00AA0208" w:rsidRDefault="00B9378F" w:rsidP="00C36E58">
            <w:pPr>
              <w:rPr>
                <w:rFonts w:cs="Arial"/>
                <w:b/>
                <w:color w:val="FFFFFF" w:themeColor="background1"/>
                <w:sz w:val="22"/>
                <w:szCs w:val="22"/>
              </w:rPr>
            </w:pPr>
          </w:p>
        </w:tc>
        <w:tc>
          <w:tcPr>
            <w:tcW w:w="4449" w:type="dxa"/>
            <w:shd w:val="clear" w:color="auto" w:fill="92D050"/>
          </w:tcPr>
          <w:p w14:paraId="49B7277A" w14:textId="15D8DD2F" w:rsidR="00B9378F" w:rsidRDefault="00B9378F" w:rsidP="00C36E58">
            <w:r>
              <w:rPr>
                <w:sz w:val="22"/>
                <w:szCs w:val="22"/>
              </w:rPr>
              <w:t>Overall risk</w:t>
            </w:r>
            <w:r w:rsidR="00AF644E">
              <w:rPr>
                <w:sz w:val="22"/>
                <w:szCs w:val="22"/>
              </w:rPr>
              <w:t xml:space="preserve"> if exposed to respiratory infection</w:t>
            </w:r>
            <w:r>
              <w:rPr>
                <w:sz w:val="22"/>
                <w:szCs w:val="22"/>
              </w:rPr>
              <w:t xml:space="preserve"> is low, no requirement for any additional adjustments or controls</w:t>
            </w:r>
          </w:p>
        </w:tc>
      </w:tr>
      <w:tr w:rsidR="00B9378F" w:rsidRPr="00AF5713" w14:paraId="356ED0AD" w14:textId="77777777" w:rsidTr="00C36E58">
        <w:tc>
          <w:tcPr>
            <w:tcW w:w="2077" w:type="dxa"/>
          </w:tcPr>
          <w:p w14:paraId="48121807" w14:textId="77777777" w:rsidR="00B9378F" w:rsidRPr="00AF5713" w:rsidRDefault="00B9378F" w:rsidP="00C36E58">
            <w:r>
              <w:rPr>
                <w:rFonts w:cs="Arial"/>
                <w:b/>
                <w:sz w:val="22"/>
                <w:szCs w:val="22"/>
              </w:rPr>
              <w:t>Medium risk</w:t>
            </w:r>
          </w:p>
        </w:tc>
        <w:tc>
          <w:tcPr>
            <w:tcW w:w="4673" w:type="dxa"/>
            <w:shd w:val="clear" w:color="auto" w:fill="FFC000"/>
          </w:tcPr>
          <w:p w14:paraId="7930AF2A" w14:textId="77777777" w:rsidR="00B9378F" w:rsidRDefault="00B9378F" w:rsidP="00C36E58">
            <w:pPr>
              <w:rPr>
                <w:sz w:val="22"/>
                <w:szCs w:val="22"/>
              </w:rPr>
            </w:pPr>
            <w:r>
              <w:rPr>
                <w:sz w:val="22"/>
                <w:szCs w:val="22"/>
              </w:rPr>
              <w:t xml:space="preserve">Review </w:t>
            </w:r>
            <w:r w:rsidRPr="00AF5713">
              <w:rPr>
                <w:sz w:val="22"/>
                <w:szCs w:val="22"/>
              </w:rPr>
              <w:t>Healthy Workplace Risk Assessment</w:t>
            </w:r>
            <w:r>
              <w:rPr>
                <w:sz w:val="22"/>
                <w:szCs w:val="22"/>
              </w:rPr>
              <w:t xml:space="preserve"> with individual to consider whether any additional control measures are required  </w:t>
            </w:r>
          </w:p>
          <w:p w14:paraId="5BBCCA4E" w14:textId="77777777" w:rsidR="00B9378F" w:rsidRPr="00037716" w:rsidRDefault="00B9378F" w:rsidP="00C36E58">
            <w:pPr>
              <w:rPr>
                <w:color w:val="FFC000"/>
                <w:sz w:val="22"/>
                <w:szCs w:val="22"/>
              </w:rPr>
            </w:pPr>
          </w:p>
        </w:tc>
        <w:tc>
          <w:tcPr>
            <w:tcW w:w="4449" w:type="dxa"/>
            <w:shd w:val="clear" w:color="auto" w:fill="92D050"/>
          </w:tcPr>
          <w:p w14:paraId="74A9E97A" w14:textId="0BF9EC30" w:rsidR="00B9378F" w:rsidRDefault="00B9378F" w:rsidP="00C36E58">
            <w:r>
              <w:rPr>
                <w:sz w:val="22"/>
                <w:szCs w:val="22"/>
              </w:rPr>
              <w:t>Overall risk</w:t>
            </w:r>
            <w:r w:rsidR="00AF644E">
              <w:rPr>
                <w:sz w:val="22"/>
                <w:szCs w:val="22"/>
              </w:rPr>
              <w:t xml:space="preserve"> if exposed to respiratory infection</w:t>
            </w:r>
            <w:r>
              <w:rPr>
                <w:sz w:val="22"/>
                <w:szCs w:val="22"/>
              </w:rPr>
              <w:t xml:space="preserve"> is low, no requirement for any additional adjustments or controls</w:t>
            </w:r>
          </w:p>
        </w:tc>
      </w:tr>
      <w:tr w:rsidR="00B9378F" w:rsidRPr="00AF5713" w14:paraId="4A9425C0" w14:textId="77777777" w:rsidTr="00C36E58">
        <w:tc>
          <w:tcPr>
            <w:tcW w:w="2077" w:type="dxa"/>
          </w:tcPr>
          <w:p w14:paraId="7748514A" w14:textId="77777777" w:rsidR="00B9378F" w:rsidRPr="00037716" w:rsidRDefault="00B9378F" w:rsidP="00C36E58">
            <w:pPr>
              <w:rPr>
                <w:rFonts w:cs="Arial"/>
                <w:b/>
                <w:sz w:val="22"/>
                <w:szCs w:val="22"/>
              </w:rPr>
            </w:pPr>
            <w:r w:rsidRPr="00037716">
              <w:rPr>
                <w:rFonts w:cs="Arial"/>
                <w:b/>
                <w:sz w:val="22"/>
                <w:szCs w:val="22"/>
              </w:rPr>
              <w:t>Low risk</w:t>
            </w:r>
          </w:p>
        </w:tc>
        <w:tc>
          <w:tcPr>
            <w:tcW w:w="4673" w:type="dxa"/>
            <w:shd w:val="clear" w:color="auto" w:fill="92D050"/>
          </w:tcPr>
          <w:p w14:paraId="2C6378EC" w14:textId="5DE29A22" w:rsidR="00B9378F" w:rsidRDefault="00B9378F" w:rsidP="00C36E58">
            <w:pPr>
              <w:rPr>
                <w:sz w:val="22"/>
                <w:szCs w:val="22"/>
              </w:rPr>
            </w:pPr>
            <w:r>
              <w:rPr>
                <w:sz w:val="22"/>
                <w:szCs w:val="22"/>
              </w:rPr>
              <w:t>Overall risk</w:t>
            </w:r>
            <w:r w:rsidR="00AF644E">
              <w:rPr>
                <w:sz w:val="22"/>
                <w:szCs w:val="22"/>
              </w:rPr>
              <w:t xml:space="preserve"> if exposed to respiratory infection</w:t>
            </w:r>
            <w:r>
              <w:rPr>
                <w:sz w:val="22"/>
                <w:szCs w:val="22"/>
              </w:rPr>
              <w:t xml:space="preserve"> is low, no requirement for any additional adjustments or controls</w:t>
            </w:r>
          </w:p>
          <w:p w14:paraId="7F22C514" w14:textId="77777777" w:rsidR="00B9378F" w:rsidRPr="00037716" w:rsidRDefault="00B9378F" w:rsidP="00C36E58">
            <w:pPr>
              <w:rPr>
                <w:sz w:val="22"/>
                <w:szCs w:val="22"/>
              </w:rPr>
            </w:pPr>
          </w:p>
        </w:tc>
        <w:tc>
          <w:tcPr>
            <w:tcW w:w="4449" w:type="dxa"/>
            <w:shd w:val="clear" w:color="auto" w:fill="92D050"/>
          </w:tcPr>
          <w:p w14:paraId="73EF9E2D" w14:textId="63CC21C6" w:rsidR="00B9378F" w:rsidRDefault="00B9378F" w:rsidP="00C36E58">
            <w:r>
              <w:rPr>
                <w:sz w:val="22"/>
                <w:szCs w:val="22"/>
              </w:rPr>
              <w:t>Overall risk</w:t>
            </w:r>
            <w:r w:rsidR="00AF644E">
              <w:rPr>
                <w:sz w:val="22"/>
                <w:szCs w:val="22"/>
              </w:rPr>
              <w:t xml:space="preserve"> if exposed to respiratory infection</w:t>
            </w:r>
            <w:r>
              <w:rPr>
                <w:sz w:val="22"/>
                <w:szCs w:val="22"/>
              </w:rPr>
              <w:t xml:space="preserve"> is low, no requirement for any additional adjustments or controls</w:t>
            </w:r>
          </w:p>
        </w:tc>
      </w:tr>
    </w:tbl>
    <w:p w14:paraId="2DBDD6B4" w14:textId="77777777" w:rsidR="00B9378F" w:rsidRDefault="00B9378F" w:rsidP="00B9378F">
      <w:pPr>
        <w:pStyle w:val="Title"/>
        <w:tabs>
          <w:tab w:val="left" w:pos="0"/>
        </w:tabs>
        <w:jc w:val="left"/>
        <w:rPr>
          <w:b w:val="0"/>
          <w:sz w:val="24"/>
        </w:rPr>
      </w:pPr>
    </w:p>
    <w:p w14:paraId="66E2877D" w14:textId="129F41CF" w:rsidR="00B9378F" w:rsidRDefault="00AF644E" w:rsidP="00B9378F">
      <w:pPr>
        <w:pStyle w:val="Title"/>
        <w:tabs>
          <w:tab w:val="left" w:pos="0"/>
        </w:tabs>
        <w:jc w:val="left"/>
        <w:rPr>
          <w:b w:val="0"/>
          <w:sz w:val="22"/>
          <w:szCs w:val="22"/>
        </w:rPr>
      </w:pPr>
      <w:r>
        <w:rPr>
          <w:b w:val="0"/>
          <w:sz w:val="22"/>
          <w:szCs w:val="22"/>
        </w:rPr>
        <w:t xml:space="preserve">Additional adjustments / controls </w:t>
      </w:r>
      <w:r w:rsidR="00B9378F">
        <w:rPr>
          <w:b w:val="0"/>
          <w:sz w:val="22"/>
          <w:szCs w:val="22"/>
        </w:rPr>
        <w:t xml:space="preserve"> (in addition to those indicated in the Healthy Workplace Assessment)</w:t>
      </w:r>
      <w:r w:rsidR="00B9378F" w:rsidRPr="0015695E">
        <w:rPr>
          <w:b w:val="0"/>
          <w:sz w:val="22"/>
          <w:szCs w:val="22"/>
        </w:rPr>
        <w:t xml:space="preserve"> could include:</w:t>
      </w:r>
    </w:p>
    <w:p w14:paraId="1B74A6EC" w14:textId="77777777" w:rsidR="00B9378F" w:rsidRDefault="00B9378F" w:rsidP="00B9378F">
      <w:pPr>
        <w:pStyle w:val="Title"/>
        <w:tabs>
          <w:tab w:val="left" w:pos="0"/>
        </w:tabs>
        <w:jc w:val="left"/>
        <w:rPr>
          <w:b w:val="0"/>
          <w:sz w:val="22"/>
          <w:szCs w:val="22"/>
        </w:rPr>
      </w:pPr>
    </w:p>
    <w:tbl>
      <w:tblPr>
        <w:tblStyle w:val="TableGrid"/>
        <w:tblW w:w="10768" w:type="dxa"/>
        <w:tblLook w:val="04A0" w:firstRow="1" w:lastRow="0" w:firstColumn="1" w:lastColumn="0" w:noHBand="0" w:noVBand="1"/>
      </w:tblPr>
      <w:tblGrid>
        <w:gridCol w:w="10768"/>
      </w:tblGrid>
      <w:tr w:rsidR="00B9378F" w14:paraId="24F06F65" w14:textId="77777777" w:rsidTr="00C36E58">
        <w:tc>
          <w:tcPr>
            <w:tcW w:w="10768" w:type="dxa"/>
          </w:tcPr>
          <w:p w14:paraId="65345D69" w14:textId="77777777" w:rsidR="00B9378F" w:rsidRPr="0015695E" w:rsidRDefault="00B9378F" w:rsidP="00C36E58">
            <w:pPr>
              <w:pStyle w:val="Title"/>
              <w:tabs>
                <w:tab w:val="left" w:pos="0"/>
              </w:tabs>
              <w:jc w:val="left"/>
              <w:rPr>
                <w:rFonts w:cs="Arial"/>
                <w:b w:val="0"/>
                <w:sz w:val="22"/>
                <w:szCs w:val="22"/>
              </w:rPr>
            </w:pPr>
            <w:r w:rsidRPr="0015695E">
              <w:rPr>
                <w:rFonts w:cs="Arial"/>
                <w:b w:val="0"/>
                <w:sz w:val="22"/>
                <w:szCs w:val="22"/>
              </w:rPr>
              <w:t>Work from home / hybrid working</w:t>
            </w:r>
            <w:r>
              <w:rPr>
                <w:rFonts w:cs="Arial"/>
                <w:b w:val="0"/>
                <w:sz w:val="22"/>
                <w:szCs w:val="22"/>
              </w:rPr>
              <w:t xml:space="preserve"> – if this can be accommodated</w:t>
            </w:r>
          </w:p>
        </w:tc>
      </w:tr>
      <w:tr w:rsidR="00B9378F" w14:paraId="6CEFC2C9" w14:textId="77777777" w:rsidTr="00C36E58">
        <w:tc>
          <w:tcPr>
            <w:tcW w:w="10768" w:type="dxa"/>
          </w:tcPr>
          <w:p w14:paraId="36EE3EE6" w14:textId="1B590749" w:rsidR="00B9378F" w:rsidRPr="00077B13" w:rsidRDefault="00B9378F" w:rsidP="00B9378F">
            <w:pPr>
              <w:pStyle w:val="Title"/>
              <w:tabs>
                <w:tab w:val="left" w:pos="0"/>
              </w:tabs>
              <w:jc w:val="left"/>
              <w:rPr>
                <w:rFonts w:cs="Arial"/>
                <w:b w:val="0"/>
                <w:sz w:val="22"/>
                <w:szCs w:val="22"/>
              </w:rPr>
            </w:pPr>
            <w:r>
              <w:rPr>
                <w:rFonts w:cs="Arial"/>
                <w:b w:val="0"/>
                <w:sz w:val="22"/>
                <w:szCs w:val="22"/>
              </w:rPr>
              <w:t>Amend w</w:t>
            </w:r>
            <w:r w:rsidRPr="00077B13">
              <w:rPr>
                <w:rFonts w:cs="Arial"/>
                <w:b w:val="0"/>
                <w:sz w:val="22"/>
                <w:szCs w:val="22"/>
              </w:rPr>
              <w:t xml:space="preserve">ork hours </w:t>
            </w:r>
            <w:r>
              <w:rPr>
                <w:rFonts w:cs="Arial"/>
                <w:b w:val="0"/>
                <w:sz w:val="22"/>
                <w:szCs w:val="22"/>
              </w:rPr>
              <w:t>to use public transport outside of peak periods</w:t>
            </w:r>
          </w:p>
        </w:tc>
      </w:tr>
      <w:tr w:rsidR="00B9378F" w14:paraId="27E17C52" w14:textId="77777777" w:rsidTr="00C36E58">
        <w:tc>
          <w:tcPr>
            <w:tcW w:w="10768" w:type="dxa"/>
          </w:tcPr>
          <w:p w14:paraId="451092EE" w14:textId="60811E9B" w:rsidR="00B9378F" w:rsidRPr="00077B13" w:rsidRDefault="00625B6A" w:rsidP="00625B6A">
            <w:pPr>
              <w:pStyle w:val="Title"/>
              <w:tabs>
                <w:tab w:val="left" w:pos="0"/>
              </w:tabs>
              <w:jc w:val="left"/>
              <w:rPr>
                <w:rFonts w:cs="Arial"/>
                <w:b w:val="0"/>
                <w:sz w:val="22"/>
                <w:szCs w:val="22"/>
              </w:rPr>
            </w:pPr>
            <w:r>
              <w:rPr>
                <w:rFonts w:cs="Arial"/>
                <w:b w:val="0"/>
                <w:sz w:val="22"/>
                <w:szCs w:val="22"/>
              </w:rPr>
              <w:t>Adapt / modify w</w:t>
            </w:r>
            <w:r w:rsidR="00B9378F">
              <w:rPr>
                <w:rFonts w:cs="Arial"/>
                <w:b w:val="0"/>
                <w:sz w:val="22"/>
                <w:szCs w:val="22"/>
              </w:rPr>
              <w:t>ork activities / role to reduce close contact with other people</w:t>
            </w:r>
          </w:p>
        </w:tc>
      </w:tr>
      <w:tr w:rsidR="00B9378F" w14:paraId="766BDA92" w14:textId="77777777" w:rsidTr="00C36E58">
        <w:tc>
          <w:tcPr>
            <w:tcW w:w="10768" w:type="dxa"/>
          </w:tcPr>
          <w:p w14:paraId="106B10B0" w14:textId="36F6A870" w:rsidR="00B9378F" w:rsidRPr="00077B13" w:rsidRDefault="00625B6A" w:rsidP="00625B6A">
            <w:pPr>
              <w:pStyle w:val="Title"/>
              <w:tabs>
                <w:tab w:val="left" w:pos="0"/>
              </w:tabs>
              <w:jc w:val="left"/>
              <w:rPr>
                <w:rFonts w:cs="Arial"/>
                <w:b w:val="0"/>
                <w:sz w:val="22"/>
                <w:szCs w:val="22"/>
              </w:rPr>
            </w:pPr>
            <w:r>
              <w:rPr>
                <w:rFonts w:cs="Arial"/>
                <w:b w:val="0"/>
                <w:sz w:val="22"/>
                <w:szCs w:val="22"/>
              </w:rPr>
              <w:t>Eliminate h</w:t>
            </w:r>
            <w:r w:rsidR="00B9378F" w:rsidRPr="00077B13">
              <w:rPr>
                <w:rFonts w:cs="Arial"/>
                <w:b w:val="0"/>
                <w:sz w:val="22"/>
                <w:szCs w:val="22"/>
              </w:rPr>
              <w:t xml:space="preserve">ot </w:t>
            </w:r>
            <w:proofErr w:type="spellStart"/>
            <w:r w:rsidR="00B9378F" w:rsidRPr="00077B13">
              <w:rPr>
                <w:rFonts w:cs="Arial"/>
                <w:b w:val="0"/>
                <w:sz w:val="22"/>
                <w:szCs w:val="22"/>
              </w:rPr>
              <w:t>desking</w:t>
            </w:r>
            <w:proofErr w:type="spellEnd"/>
            <w:r w:rsidR="00B9378F" w:rsidRPr="00077B13">
              <w:rPr>
                <w:rFonts w:cs="Arial"/>
                <w:b w:val="0"/>
                <w:sz w:val="22"/>
                <w:szCs w:val="22"/>
              </w:rPr>
              <w:t xml:space="preserve"> </w:t>
            </w:r>
          </w:p>
        </w:tc>
      </w:tr>
      <w:tr w:rsidR="00B9378F" w14:paraId="61108E00" w14:textId="77777777" w:rsidTr="00C36E58">
        <w:tc>
          <w:tcPr>
            <w:tcW w:w="10768" w:type="dxa"/>
          </w:tcPr>
          <w:p w14:paraId="22ACFA71" w14:textId="77777777" w:rsidR="00B9378F" w:rsidRPr="00077B13" w:rsidRDefault="00B9378F" w:rsidP="00C36E58">
            <w:pPr>
              <w:pStyle w:val="Title"/>
              <w:tabs>
                <w:tab w:val="left" w:pos="0"/>
              </w:tabs>
              <w:jc w:val="left"/>
              <w:rPr>
                <w:rFonts w:cs="Arial"/>
                <w:b w:val="0"/>
                <w:sz w:val="22"/>
                <w:szCs w:val="22"/>
              </w:rPr>
            </w:pPr>
            <w:r>
              <w:rPr>
                <w:rFonts w:cs="Arial"/>
                <w:b w:val="0"/>
                <w:sz w:val="22"/>
                <w:szCs w:val="22"/>
              </w:rPr>
              <w:t>M</w:t>
            </w:r>
            <w:r w:rsidRPr="00582FD9">
              <w:rPr>
                <w:rFonts w:cs="Arial"/>
                <w:b w:val="0"/>
                <w:sz w:val="22"/>
                <w:szCs w:val="22"/>
              </w:rPr>
              <w:t>inimise close interaction with people and, when possible, maintain &gt;2m distance from people</w:t>
            </w:r>
          </w:p>
        </w:tc>
      </w:tr>
      <w:tr w:rsidR="00B9378F" w14:paraId="3B0558B2" w14:textId="77777777" w:rsidTr="00C36E58">
        <w:tc>
          <w:tcPr>
            <w:tcW w:w="10768" w:type="dxa"/>
          </w:tcPr>
          <w:p w14:paraId="532484BE" w14:textId="00737C47" w:rsidR="00B9378F" w:rsidRPr="00077B13" w:rsidRDefault="00EF52A3" w:rsidP="00625B6A">
            <w:pPr>
              <w:pStyle w:val="Title"/>
              <w:tabs>
                <w:tab w:val="left" w:pos="0"/>
              </w:tabs>
              <w:jc w:val="left"/>
              <w:rPr>
                <w:rFonts w:cs="Arial"/>
                <w:b w:val="0"/>
                <w:sz w:val="22"/>
                <w:szCs w:val="22"/>
              </w:rPr>
            </w:pPr>
            <w:r>
              <w:rPr>
                <w:rFonts w:cs="Arial"/>
                <w:b w:val="0"/>
                <w:sz w:val="22"/>
                <w:szCs w:val="22"/>
              </w:rPr>
              <w:t>U</w:t>
            </w:r>
            <w:r w:rsidRPr="00EF52A3">
              <w:rPr>
                <w:rFonts w:cs="Arial"/>
                <w:b w:val="0"/>
                <w:sz w:val="22"/>
                <w:szCs w:val="22"/>
              </w:rPr>
              <w:t>se</w:t>
            </w:r>
            <w:r>
              <w:rPr>
                <w:rFonts w:cs="Arial"/>
                <w:b w:val="0"/>
                <w:sz w:val="22"/>
                <w:szCs w:val="22"/>
              </w:rPr>
              <w:t xml:space="preserve"> of</w:t>
            </w:r>
            <w:r w:rsidRPr="00EF52A3">
              <w:rPr>
                <w:rFonts w:cs="Arial"/>
                <w:b w:val="0"/>
                <w:sz w:val="22"/>
                <w:szCs w:val="22"/>
              </w:rPr>
              <w:t xml:space="preserve"> respiratory protective equipment (RPE) e.g. fit tested FFP2/3 face mask as an additional control measure if advised by a clinician such as GP, specialist or occupational health</w:t>
            </w:r>
          </w:p>
        </w:tc>
      </w:tr>
      <w:tr w:rsidR="00B9378F" w14:paraId="47A3CB5F" w14:textId="77777777" w:rsidTr="00C36E58">
        <w:tc>
          <w:tcPr>
            <w:tcW w:w="10768" w:type="dxa"/>
          </w:tcPr>
          <w:p w14:paraId="57287F2D" w14:textId="77777777" w:rsidR="00B9378F" w:rsidRPr="00077B13" w:rsidRDefault="00B9378F" w:rsidP="00C36E58">
            <w:pPr>
              <w:pStyle w:val="Title"/>
              <w:tabs>
                <w:tab w:val="left" w:pos="0"/>
              </w:tabs>
              <w:jc w:val="left"/>
              <w:rPr>
                <w:rFonts w:cs="Arial"/>
                <w:b w:val="0"/>
                <w:sz w:val="22"/>
                <w:szCs w:val="22"/>
              </w:rPr>
            </w:pPr>
            <w:r>
              <w:rPr>
                <w:rFonts w:cs="Arial"/>
                <w:b w:val="0"/>
                <w:sz w:val="22"/>
                <w:szCs w:val="22"/>
              </w:rPr>
              <w:t>Provision of CO2 monitor to assess work area</w:t>
            </w:r>
          </w:p>
        </w:tc>
      </w:tr>
      <w:tr w:rsidR="00B9378F" w14:paraId="1ACE4DF2" w14:textId="77777777" w:rsidTr="00C36E58">
        <w:tc>
          <w:tcPr>
            <w:tcW w:w="10768" w:type="dxa"/>
          </w:tcPr>
          <w:p w14:paraId="71BDD62C" w14:textId="06CDF32A" w:rsidR="00B9378F" w:rsidRDefault="00B9378F" w:rsidP="00625B6A">
            <w:pPr>
              <w:pStyle w:val="Title"/>
              <w:tabs>
                <w:tab w:val="left" w:pos="0"/>
              </w:tabs>
              <w:jc w:val="left"/>
              <w:rPr>
                <w:rFonts w:cs="Arial"/>
                <w:b w:val="0"/>
                <w:sz w:val="22"/>
                <w:szCs w:val="22"/>
              </w:rPr>
            </w:pPr>
            <w:r>
              <w:rPr>
                <w:rFonts w:cs="Arial"/>
                <w:b w:val="0"/>
                <w:sz w:val="22"/>
                <w:szCs w:val="22"/>
              </w:rPr>
              <w:t>Referral to Staff Counselling Centre for</w:t>
            </w:r>
            <w:r w:rsidRPr="00582FD9">
              <w:rPr>
                <w:rFonts w:cs="Arial"/>
                <w:b w:val="0"/>
                <w:sz w:val="22"/>
                <w:szCs w:val="22"/>
              </w:rPr>
              <w:t xml:space="preserve"> psychological support for any staff member concerned about their mental health </w:t>
            </w:r>
            <w:r w:rsidR="00625B6A">
              <w:rPr>
                <w:rFonts w:cs="Arial"/>
                <w:b w:val="0"/>
                <w:sz w:val="22"/>
                <w:szCs w:val="22"/>
              </w:rPr>
              <w:t xml:space="preserve">and </w:t>
            </w:r>
            <w:r w:rsidRPr="00582FD9">
              <w:rPr>
                <w:rFonts w:cs="Arial"/>
                <w:b w:val="0"/>
                <w:sz w:val="22"/>
                <w:szCs w:val="22"/>
              </w:rPr>
              <w:t>their</w:t>
            </w:r>
            <w:r>
              <w:rPr>
                <w:rFonts w:cs="Arial"/>
                <w:b w:val="0"/>
                <w:sz w:val="22"/>
                <w:szCs w:val="22"/>
              </w:rPr>
              <w:t xml:space="preserve"> ongoing</w:t>
            </w:r>
            <w:r w:rsidRPr="00582FD9">
              <w:rPr>
                <w:rFonts w:cs="Arial"/>
                <w:b w:val="0"/>
                <w:sz w:val="22"/>
                <w:szCs w:val="22"/>
              </w:rPr>
              <w:t xml:space="preserve"> vulnerability</w:t>
            </w:r>
            <w:r>
              <w:rPr>
                <w:rFonts w:cs="Arial"/>
                <w:b w:val="0"/>
                <w:sz w:val="22"/>
                <w:szCs w:val="22"/>
              </w:rPr>
              <w:t xml:space="preserve"> to respiratory infections</w:t>
            </w:r>
            <w:r w:rsidRPr="00582FD9">
              <w:rPr>
                <w:rFonts w:cs="Arial"/>
                <w:b w:val="0"/>
                <w:sz w:val="22"/>
                <w:szCs w:val="22"/>
              </w:rPr>
              <w:t>.</w:t>
            </w:r>
          </w:p>
        </w:tc>
      </w:tr>
    </w:tbl>
    <w:p w14:paraId="4218F323" w14:textId="77777777" w:rsidR="00B9378F" w:rsidRPr="00C03C45" w:rsidRDefault="00B9378F" w:rsidP="00C03C45">
      <w:pPr>
        <w:rPr>
          <w:rFonts w:cs="Arial"/>
          <w:b/>
          <w:sz w:val="22"/>
          <w:szCs w:val="22"/>
        </w:rPr>
      </w:pPr>
    </w:p>
    <w:tbl>
      <w:tblPr>
        <w:tblW w:w="110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8"/>
        <w:gridCol w:w="7938"/>
      </w:tblGrid>
      <w:tr w:rsidR="003A76AF" w:rsidRPr="00BA696B" w14:paraId="1C07A8FD" w14:textId="77777777" w:rsidTr="006C3E73">
        <w:trPr>
          <w:trHeight w:val="726"/>
        </w:trPr>
        <w:tc>
          <w:tcPr>
            <w:tcW w:w="3148" w:type="dxa"/>
            <w:shd w:val="clear" w:color="auto" w:fill="99CCFF"/>
          </w:tcPr>
          <w:p w14:paraId="7F3EAA64" w14:textId="165B9207" w:rsidR="003A76AF" w:rsidRPr="00BA696B" w:rsidRDefault="003A76AF" w:rsidP="00A04D80">
            <w:pPr>
              <w:spacing w:before="60" w:after="60"/>
              <w:rPr>
                <w:rFonts w:cs="Arial"/>
                <w:b/>
                <w:sz w:val="22"/>
                <w:szCs w:val="22"/>
              </w:rPr>
            </w:pPr>
            <w:r>
              <w:rPr>
                <w:rFonts w:cs="Arial"/>
                <w:b/>
                <w:sz w:val="22"/>
                <w:szCs w:val="22"/>
              </w:rPr>
              <w:t>OH referral indicated:</w:t>
            </w:r>
          </w:p>
        </w:tc>
        <w:tc>
          <w:tcPr>
            <w:tcW w:w="7938" w:type="dxa"/>
          </w:tcPr>
          <w:p w14:paraId="221BB551" w14:textId="3BBDBCA9" w:rsidR="003A76AF" w:rsidRPr="00BA696B" w:rsidRDefault="003A76AF" w:rsidP="00A04D80">
            <w:pPr>
              <w:pStyle w:val="ListParagraph"/>
              <w:rPr>
                <w:rFonts w:cs="Arial"/>
                <w:sz w:val="22"/>
                <w:szCs w:val="22"/>
              </w:rPr>
            </w:pPr>
            <w:r>
              <w:rPr>
                <w:rFonts w:cs="Arial"/>
                <w:sz w:val="22"/>
                <w:szCs w:val="22"/>
              </w:rPr>
              <w:t>Yes / No</w:t>
            </w:r>
          </w:p>
        </w:tc>
      </w:tr>
      <w:tr w:rsidR="00341880" w:rsidRPr="00BA696B" w14:paraId="64833F44" w14:textId="77777777" w:rsidTr="00AF644E">
        <w:trPr>
          <w:trHeight w:val="818"/>
        </w:trPr>
        <w:tc>
          <w:tcPr>
            <w:tcW w:w="3148" w:type="dxa"/>
            <w:shd w:val="clear" w:color="auto" w:fill="99CCFF"/>
          </w:tcPr>
          <w:p w14:paraId="144EC6BF" w14:textId="77777777" w:rsidR="00341880" w:rsidRPr="00BA696B" w:rsidRDefault="00341880" w:rsidP="00A04D80">
            <w:pPr>
              <w:spacing w:before="60" w:after="60"/>
              <w:rPr>
                <w:rFonts w:cs="Arial"/>
                <w:b/>
                <w:sz w:val="22"/>
                <w:szCs w:val="22"/>
              </w:rPr>
            </w:pPr>
            <w:r w:rsidRPr="00BA696B">
              <w:rPr>
                <w:rFonts w:cs="Arial"/>
                <w:b/>
                <w:sz w:val="22"/>
                <w:szCs w:val="22"/>
              </w:rPr>
              <w:t>Agreed adjustments at work:</w:t>
            </w:r>
          </w:p>
        </w:tc>
        <w:tc>
          <w:tcPr>
            <w:tcW w:w="7938" w:type="dxa"/>
          </w:tcPr>
          <w:p w14:paraId="2D2B4177" w14:textId="77777777" w:rsidR="00341880" w:rsidRPr="00BA696B" w:rsidRDefault="00341880" w:rsidP="00A04D80">
            <w:pPr>
              <w:pStyle w:val="ListParagraph"/>
              <w:rPr>
                <w:rFonts w:cs="Arial"/>
                <w:sz w:val="22"/>
                <w:szCs w:val="22"/>
              </w:rPr>
            </w:pPr>
            <w:r w:rsidRPr="00BA696B">
              <w:rPr>
                <w:rFonts w:cs="Arial"/>
                <w:sz w:val="22"/>
                <w:szCs w:val="22"/>
              </w:rPr>
              <w:t xml:space="preserve"> </w:t>
            </w:r>
          </w:p>
          <w:p w14:paraId="6F7B2EEB" w14:textId="77777777" w:rsidR="00341880" w:rsidRPr="00BA696B" w:rsidRDefault="00341880" w:rsidP="00A04D80">
            <w:pPr>
              <w:pStyle w:val="ListParagraph"/>
              <w:rPr>
                <w:rFonts w:cs="Arial"/>
                <w:sz w:val="22"/>
                <w:szCs w:val="22"/>
              </w:rPr>
            </w:pPr>
          </w:p>
          <w:p w14:paraId="63C3F284" w14:textId="77777777" w:rsidR="00341880" w:rsidRPr="00BA696B" w:rsidRDefault="00341880" w:rsidP="00A04D80">
            <w:pPr>
              <w:pStyle w:val="ListParagraph"/>
              <w:rPr>
                <w:rFonts w:cs="Arial"/>
                <w:sz w:val="22"/>
                <w:szCs w:val="22"/>
              </w:rPr>
            </w:pPr>
          </w:p>
          <w:p w14:paraId="56B7CEBE" w14:textId="77777777" w:rsidR="00341880" w:rsidRPr="00462D62" w:rsidRDefault="00341880" w:rsidP="00462D62">
            <w:pPr>
              <w:rPr>
                <w:rFonts w:cs="Arial"/>
                <w:sz w:val="22"/>
                <w:szCs w:val="22"/>
              </w:rPr>
            </w:pPr>
          </w:p>
        </w:tc>
      </w:tr>
      <w:tr w:rsidR="00341880" w:rsidRPr="00BA696B" w14:paraId="74D52173" w14:textId="77777777" w:rsidTr="001A6616">
        <w:trPr>
          <w:trHeight w:val="260"/>
        </w:trPr>
        <w:tc>
          <w:tcPr>
            <w:tcW w:w="3148" w:type="dxa"/>
            <w:shd w:val="clear" w:color="auto" w:fill="99CCFF"/>
          </w:tcPr>
          <w:p w14:paraId="301B78B4" w14:textId="40B8A4DF" w:rsidR="00341880" w:rsidRPr="00BA696B" w:rsidRDefault="00341880" w:rsidP="00A04D80">
            <w:pPr>
              <w:spacing w:before="60" w:after="60"/>
              <w:rPr>
                <w:rFonts w:cs="Arial"/>
                <w:b/>
                <w:sz w:val="22"/>
                <w:szCs w:val="22"/>
              </w:rPr>
            </w:pPr>
            <w:r w:rsidRPr="00BA696B">
              <w:rPr>
                <w:rFonts w:cs="Arial"/>
                <w:b/>
                <w:sz w:val="22"/>
                <w:szCs w:val="22"/>
              </w:rPr>
              <w:t>Name of Line Manager</w:t>
            </w:r>
          </w:p>
        </w:tc>
        <w:tc>
          <w:tcPr>
            <w:tcW w:w="7938" w:type="dxa"/>
          </w:tcPr>
          <w:p w14:paraId="28F25C8C" w14:textId="77777777" w:rsidR="00341880" w:rsidRPr="00BA696B" w:rsidRDefault="00341880" w:rsidP="00A04D80">
            <w:pPr>
              <w:spacing w:before="60" w:after="60"/>
              <w:rPr>
                <w:rFonts w:cs="Arial"/>
                <w:sz w:val="22"/>
                <w:szCs w:val="22"/>
              </w:rPr>
            </w:pPr>
          </w:p>
        </w:tc>
      </w:tr>
      <w:tr w:rsidR="00341880" w:rsidRPr="00BA696B" w14:paraId="299DBEDB" w14:textId="77777777" w:rsidTr="001A6616">
        <w:trPr>
          <w:trHeight w:val="260"/>
        </w:trPr>
        <w:tc>
          <w:tcPr>
            <w:tcW w:w="3148" w:type="dxa"/>
            <w:shd w:val="clear" w:color="auto" w:fill="99CCFF"/>
          </w:tcPr>
          <w:p w14:paraId="25E30416" w14:textId="0699D170" w:rsidR="00341880" w:rsidRPr="00BA696B" w:rsidRDefault="00341880" w:rsidP="00A04D80">
            <w:pPr>
              <w:spacing w:before="60" w:after="60"/>
              <w:rPr>
                <w:rFonts w:cs="Arial"/>
                <w:b/>
                <w:sz w:val="22"/>
                <w:szCs w:val="22"/>
              </w:rPr>
            </w:pPr>
            <w:r w:rsidRPr="00BA696B">
              <w:rPr>
                <w:rFonts w:cs="Arial"/>
                <w:b/>
                <w:sz w:val="22"/>
                <w:szCs w:val="22"/>
              </w:rPr>
              <w:t>Date of Assessment</w:t>
            </w:r>
          </w:p>
        </w:tc>
        <w:tc>
          <w:tcPr>
            <w:tcW w:w="7938" w:type="dxa"/>
          </w:tcPr>
          <w:p w14:paraId="1120926B" w14:textId="77777777" w:rsidR="00341880" w:rsidRPr="00BA696B" w:rsidRDefault="00341880" w:rsidP="00A04D80">
            <w:pPr>
              <w:spacing w:before="60" w:after="60"/>
              <w:rPr>
                <w:rFonts w:cs="Arial"/>
                <w:sz w:val="22"/>
                <w:szCs w:val="22"/>
              </w:rPr>
            </w:pPr>
          </w:p>
        </w:tc>
      </w:tr>
      <w:tr w:rsidR="00341880" w:rsidRPr="00BA696B" w14:paraId="4DBCEB75" w14:textId="77777777" w:rsidTr="001A6616">
        <w:trPr>
          <w:trHeight w:val="260"/>
        </w:trPr>
        <w:tc>
          <w:tcPr>
            <w:tcW w:w="3148" w:type="dxa"/>
            <w:shd w:val="clear" w:color="auto" w:fill="99CCFF"/>
          </w:tcPr>
          <w:p w14:paraId="240AA0B0" w14:textId="560461AB" w:rsidR="00341880" w:rsidRPr="00BA696B" w:rsidRDefault="00341880" w:rsidP="00A04D80">
            <w:pPr>
              <w:spacing w:before="60" w:after="60"/>
              <w:rPr>
                <w:rFonts w:cs="Arial"/>
                <w:b/>
                <w:sz w:val="22"/>
                <w:szCs w:val="22"/>
              </w:rPr>
            </w:pPr>
            <w:r w:rsidRPr="00BA696B">
              <w:rPr>
                <w:rFonts w:cs="Arial"/>
                <w:b/>
                <w:sz w:val="22"/>
                <w:szCs w:val="22"/>
              </w:rPr>
              <w:t>Signature of Line Manager</w:t>
            </w:r>
          </w:p>
        </w:tc>
        <w:tc>
          <w:tcPr>
            <w:tcW w:w="7938" w:type="dxa"/>
          </w:tcPr>
          <w:p w14:paraId="46C34F10" w14:textId="77777777" w:rsidR="00341880" w:rsidRPr="00BA696B" w:rsidRDefault="00341880" w:rsidP="00A04D80">
            <w:pPr>
              <w:spacing w:before="60" w:after="60"/>
              <w:rPr>
                <w:rFonts w:cs="Arial"/>
                <w:sz w:val="22"/>
                <w:szCs w:val="22"/>
              </w:rPr>
            </w:pPr>
          </w:p>
        </w:tc>
      </w:tr>
      <w:tr w:rsidR="00341880" w:rsidRPr="00BA696B" w14:paraId="7146D69D" w14:textId="77777777" w:rsidTr="001A6616">
        <w:trPr>
          <w:trHeight w:val="260"/>
        </w:trPr>
        <w:tc>
          <w:tcPr>
            <w:tcW w:w="3148" w:type="dxa"/>
            <w:shd w:val="clear" w:color="auto" w:fill="99CCFF"/>
          </w:tcPr>
          <w:p w14:paraId="5185A77E" w14:textId="55C3C3C8" w:rsidR="00341880" w:rsidRPr="00BA696B" w:rsidRDefault="00341880" w:rsidP="00A04D80">
            <w:pPr>
              <w:spacing w:before="60" w:after="60"/>
              <w:rPr>
                <w:rFonts w:cs="Arial"/>
                <w:b/>
                <w:sz w:val="22"/>
                <w:szCs w:val="22"/>
              </w:rPr>
            </w:pPr>
            <w:r w:rsidRPr="00BA696B">
              <w:rPr>
                <w:rFonts w:cs="Arial"/>
                <w:b/>
                <w:sz w:val="22"/>
                <w:szCs w:val="22"/>
              </w:rPr>
              <w:t>Signature of Individual</w:t>
            </w:r>
          </w:p>
        </w:tc>
        <w:tc>
          <w:tcPr>
            <w:tcW w:w="7938" w:type="dxa"/>
          </w:tcPr>
          <w:p w14:paraId="0F775D66" w14:textId="77777777" w:rsidR="00341880" w:rsidRPr="00BA696B" w:rsidRDefault="00341880" w:rsidP="00A04D80">
            <w:pPr>
              <w:spacing w:before="60" w:after="60"/>
              <w:rPr>
                <w:rFonts w:cs="Arial"/>
                <w:sz w:val="22"/>
                <w:szCs w:val="22"/>
              </w:rPr>
            </w:pPr>
          </w:p>
        </w:tc>
      </w:tr>
    </w:tbl>
    <w:p w14:paraId="45A42697" w14:textId="77777777" w:rsidR="00341880" w:rsidRPr="00BA696B" w:rsidRDefault="00341880" w:rsidP="00341880">
      <w:pPr>
        <w:rPr>
          <w:rFonts w:cs="Arial"/>
          <w:sz w:val="22"/>
          <w:szCs w:val="22"/>
        </w:rPr>
      </w:pPr>
    </w:p>
    <w:p w14:paraId="0D61EEA5" w14:textId="33A9FA8D" w:rsidR="00AA0208" w:rsidRDefault="00341880">
      <w:pPr>
        <w:rPr>
          <w:rFonts w:cs="Arial"/>
          <w:b/>
          <w:sz w:val="22"/>
          <w:szCs w:val="22"/>
        </w:rPr>
      </w:pPr>
      <w:r w:rsidRPr="00BA696B">
        <w:rPr>
          <w:rFonts w:cs="Arial"/>
          <w:b/>
          <w:sz w:val="22"/>
          <w:szCs w:val="22"/>
        </w:rPr>
        <w:t>A copy of this completed risk assessment form should be retained by the individual and their line manager and / or stored in the individual’s departmental HR file – to be agreed at local level.</w:t>
      </w:r>
    </w:p>
    <w:sectPr w:rsidR="00AA0208" w:rsidSect="00493F53">
      <w:headerReference w:type="even" r:id="rId26"/>
      <w:footerReference w:type="default" r:id="rId27"/>
      <w:headerReference w:type="first" r:id="rId28"/>
      <w:footerReference w:type="first" r:id="rId29"/>
      <w:pgSz w:w="11907" w:h="16840" w:code="9"/>
      <w:pgMar w:top="1021" w:right="845" w:bottom="1021" w:left="709" w:header="567" w:footer="431"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13683" w16cex:dateUtc="2022-04-25T14:02:00Z"/>
  <w16cex:commentExtensible w16cex:durableId="26113713" w16cex:dateUtc="2022-04-25T14:04:00Z"/>
  <w16cex:commentExtensible w16cex:durableId="26115513" w16cex:dateUtc="2022-04-25T15:41:00Z"/>
  <w16cex:commentExtensible w16cex:durableId="26113909" w16cex:dateUtc="2022-04-25T14:13:00Z"/>
  <w16cex:commentExtensible w16cex:durableId="26115515" w16cex:dateUtc="2022-04-25T15:50:00Z"/>
  <w16cex:commentExtensible w16cex:durableId="2611557F" w16cex:dateUtc="2022-04-25T16:14:00Z"/>
  <w16cex:commentExtensible w16cex:durableId="26113792" w16cex:dateUtc="2022-04-25T1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3F0CCC" w16cid:durableId="26113683"/>
  <w16cid:commentId w16cid:paraId="5EB11CED" w16cid:durableId="26113713"/>
  <w16cid:commentId w16cid:paraId="1E1466A5" w16cid:durableId="26115513"/>
  <w16cid:commentId w16cid:paraId="621DDDBD" w16cid:durableId="26113909"/>
  <w16cid:commentId w16cid:paraId="15E0C49E" w16cid:durableId="26115515"/>
  <w16cid:commentId w16cid:paraId="59E06D40" w16cid:durableId="2611557F"/>
  <w16cid:commentId w16cid:paraId="61275529" w16cid:durableId="261137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4040B" w14:textId="77777777" w:rsidR="00374EB4" w:rsidRDefault="00374EB4">
      <w:r>
        <w:separator/>
      </w:r>
    </w:p>
  </w:endnote>
  <w:endnote w:type="continuationSeparator" w:id="0">
    <w:p w14:paraId="124EA912" w14:textId="77777777" w:rsidR="00374EB4" w:rsidRDefault="00374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C2818" w14:textId="1FCBBED0" w:rsidR="00E70695" w:rsidRPr="003165C1" w:rsidRDefault="00E70695" w:rsidP="00321254">
    <w:pPr>
      <w:rPr>
        <w:sz w:val="20"/>
      </w:rPr>
    </w:pPr>
    <w:r w:rsidRPr="003B39C8">
      <w:rPr>
        <w:sz w:val="20"/>
      </w:rPr>
      <w:t>K:\OH Documents\OH Forms</w:t>
    </w:r>
    <w:r>
      <w:rPr>
        <w:sz w:val="20"/>
      </w:rPr>
      <w:tab/>
    </w:r>
    <w:r>
      <w:rPr>
        <w:sz w:val="20"/>
      </w:rPr>
      <w:tab/>
    </w:r>
    <w:r w:rsidR="00321254">
      <w:rPr>
        <w:sz w:val="20"/>
      </w:rPr>
      <w:tab/>
    </w:r>
    <w:r w:rsidR="00321254">
      <w:rPr>
        <w:sz w:val="20"/>
      </w:rPr>
      <w:tab/>
    </w:r>
    <w:r w:rsidR="00321254">
      <w:rPr>
        <w:sz w:val="20"/>
      </w:rPr>
      <w:tab/>
    </w:r>
    <w:r w:rsidR="00321254">
      <w:rPr>
        <w:sz w:val="20"/>
      </w:rPr>
      <w:tab/>
    </w:r>
    <w:r>
      <w:rPr>
        <w:sz w:val="20"/>
      </w:rPr>
      <w:t>Date of issue</w:t>
    </w:r>
    <w:r w:rsidR="00EF52A3">
      <w:rPr>
        <w:sz w:val="20"/>
      </w:rPr>
      <w:t>: 23</w:t>
    </w:r>
    <w:r w:rsidR="008B199F">
      <w:rPr>
        <w:sz w:val="20"/>
      </w:rPr>
      <w:t>/05/2022</w:t>
    </w:r>
    <w:r w:rsidRPr="000162DD">
      <w:rPr>
        <w:sz w:val="20"/>
      </w:rPr>
      <w:t xml:space="preserve"> </w:t>
    </w:r>
    <w:r>
      <w:rPr>
        <w:sz w:val="20"/>
      </w:rPr>
      <w:t xml:space="preserve">version </w:t>
    </w:r>
    <w:r w:rsidR="006076FB">
      <w:rPr>
        <w:sz w:val="20"/>
      </w:rPr>
      <w:t>1</w:t>
    </w:r>
    <w:r w:rsidR="00EF52A3">
      <w:rPr>
        <w:sz w:val="20"/>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760BB" w14:textId="7E1709EC" w:rsidR="00E70695" w:rsidRDefault="00E70695" w:rsidP="00275927">
    <w:pPr>
      <w:pStyle w:val="Footer"/>
      <w:tabs>
        <w:tab w:val="clear" w:pos="8306"/>
        <w:tab w:val="right" w:pos="10348"/>
      </w:tabs>
    </w:pPr>
    <w:r w:rsidRPr="003B39C8">
      <w:rPr>
        <w:sz w:val="20"/>
      </w:rPr>
      <w:t>K:\OH Documents\OH Forms</w:t>
    </w:r>
    <w:r>
      <w:rPr>
        <w:sz w:val="20"/>
      </w:rPr>
      <w:tab/>
    </w:r>
    <w:r>
      <w:rPr>
        <w:sz w:val="20"/>
      </w:rPr>
      <w:tab/>
      <w:t>Date of issue</w:t>
    </w:r>
    <w:r w:rsidR="00111CE0">
      <w:rPr>
        <w:sz w:val="20"/>
      </w:rPr>
      <w:t>:</w:t>
    </w:r>
    <w:r>
      <w:rPr>
        <w:sz w:val="20"/>
      </w:rPr>
      <w:t xml:space="preserve"> </w:t>
    </w:r>
    <w:r w:rsidR="00EF52A3">
      <w:rPr>
        <w:sz w:val="20"/>
      </w:rPr>
      <w:t>23</w:t>
    </w:r>
    <w:r w:rsidR="00B73925">
      <w:rPr>
        <w:sz w:val="20"/>
      </w:rPr>
      <w:t>/05/2022</w:t>
    </w:r>
    <w:r w:rsidRPr="00E40479">
      <w:rPr>
        <w:sz w:val="20"/>
      </w:rPr>
      <w:t xml:space="preserve"> </w:t>
    </w:r>
    <w:r w:rsidRPr="00D20530">
      <w:rPr>
        <w:sz w:val="20"/>
      </w:rPr>
      <w:t xml:space="preserve">version </w:t>
    </w:r>
    <w:r w:rsidR="00111CE0">
      <w:rPr>
        <w:sz w:val="20"/>
      </w:rPr>
      <w:t>1.</w:t>
    </w:r>
    <w:r w:rsidR="00EF52A3">
      <w:rPr>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B6E41" w14:textId="77777777" w:rsidR="00374EB4" w:rsidRDefault="00374EB4">
      <w:r>
        <w:separator/>
      </w:r>
    </w:p>
  </w:footnote>
  <w:footnote w:type="continuationSeparator" w:id="0">
    <w:p w14:paraId="3DA7BC89" w14:textId="77777777" w:rsidR="00374EB4" w:rsidRDefault="00374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308AC" w14:textId="0837208D" w:rsidR="00E70695" w:rsidRDefault="00ED6DF0">
    <w:pPr>
      <w:pStyle w:val="Header"/>
    </w:pPr>
    <w:r>
      <w:rPr>
        <w:noProof/>
      </w:rPr>
      <w:pict w14:anchorId="172F31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86.55pt;height:243.25pt;rotation:315;z-index:-251658752;mso-position-horizontal:center;mso-position-horizontal-relative:margin;mso-position-vertical:center;mso-position-vertical-relative:margin" o:allowincell="f" fillcolor="silver" stroked="f">
          <v:textpath style="font-family:&quot;Arial&quot;;font-size:1pt" string="ASA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E0833" w14:textId="269DA106" w:rsidR="00E40479" w:rsidRDefault="00E40479">
    <w:pPr>
      <w:pStyle w:val="Header"/>
    </w:pPr>
    <w:r>
      <w:rPr>
        <w:b/>
        <w:noProof/>
        <w:sz w:val="36"/>
        <w:szCs w:val="36"/>
        <w:lang w:eastAsia="en-GB"/>
      </w:rPr>
      <w:drawing>
        <wp:inline distT="0" distB="0" distL="0" distR="0" wp14:anchorId="46712B22" wp14:editId="7E908340">
          <wp:extent cx="2322830" cy="847725"/>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830" cy="847725"/>
                  </a:xfrm>
                  <a:prstGeom prst="rect">
                    <a:avLst/>
                  </a:prstGeom>
                  <a:noFill/>
                </pic:spPr>
              </pic:pic>
            </a:graphicData>
          </a:graphic>
        </wp:inline>
      </w:drawing>
    </w:r>
  </w:p>
  <w:p w14:paraId="4A4D4C4B" w14:textId="77777777" w:rsidR="00E70695" w:rsidRDefault="00E706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15CAE"/>
    <w:multiLevelType w:val="hybridMultilevel"/>
    <w:tmpl w:val="B72A3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951E26"/>
    <w:multiLevelType w:val="hybridMultilevel"/>
    <w:tmpl w:val="A192E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4B6929"/>
    <w:multiLevelType w:val="hybridMultilevel"/>
    <w:tmpl w:val="8DEAE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F43CAE"/>
    <w:multiLevelType w:val="hybridMultilevel"/>
    <w:tmpl w:val="4D60C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12523"/>
    <w:multiLevelType w:val="hybridMultilevel"/>
    <w:tmpl w:val="3C26F1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00941A9"/>
    <w:multiLevelType w:val="hybridMultilevel"/>
    <w:tmpl w:val="D78821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CF5551"/>
    <w:multiLevelType w:val="hybridMultilevel"/>
    <w:tmpl w:val="9230B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AB2E92"/>
    <w:multiLevelType w:val="hybridMultilevel"/>
    <w:tmpl w:val="ADE47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7"/>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1"/>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5712AFF-DC4D-447C-938D-AEA461CB3AE1}"/>
    <w:docVar w:name="dgnword-eventsink" w:val="1614353394896"/>
  </w:docVars>
  <w:rsids>
    <w:rsidRoot w:val="006B2581"/>
    <w:rsid w:val="0000080A"/>
    <w:rsid w:val="00002872"/>
    <w:rsid w:val="00003402"/>
    <w:rsid w:val="000037E9"/>
    <w:rsid w:val="00004130"/>
    <w:rsid w:val="000047E0"/>
    <w:rsid w:val="00004F26"/>
    <w:rsid w:val="00006132"/>
    <w:rsid w:val="00006C77"/>
    <w:rsid w:val="00006FD8"/>
    <w:rsid w:val="00010D83"/>
    <w:rsid w:val="00010E17"/>
    <w:rsid w:val="00011A02"/>
    <w:rsid w:val="00011D30"/>
    <w:rsid w:val="00012B45"/>
    <w:rsid w:val="00012DF3"/>
    <w:rsid w:val="000162DD"/>
    <w:rsid w:val="0001790F"/>
    <w:rsid w:val="00017DE3"/>
    <w:rsid w:val="00020CF7"/>
    <w:rsid w:val="00024B65"/>
    <w:rsid w:val="00024C95"/>
    <w:rsid w:val="000267C3"/>
    <w:rsid w:val="00026CE9"/>
    <w:rsid w:val="00032809"/>
    <w:rsid w:val="000335B4"/>
    <w:rsid w:val="00035ACD"/>
    <w:rsid w:val="00037716"/>
    <w:rsid w:val="00037971"/>
    <w:rsid w:val="000408E9"/>
    <w:rsid w:val="00045CFD"/>
    <w:rsid w:val="000466D4"/>
    <w:rsid w:val="000507F4"/>
    <w:rsid w:val="00050864"/>
    <w:rsid w:val="000532B9"/>
    <w:rsid w:val="0005391B"/>
    <w:rsid w:val="0005605A"/>
    <w:rsid w:val="00056DC2"/>
    <w:rsid w:val="000604D2"/>
    <w:rsid w:val="00061A24"/>
    <w:rsid w:val="000639D6"/>
    <w:rsid w:val="000725BB"/>
    <w:rsid w:val="00073026"/>
    <w:rsid w:val="0007340E"/>
    <w:rsid w:val="00074770"/>
    <w:rsid w:val="000764A0"/>
    <w:rsid w:val="00077B13"/>
    <w:rsid w:val="000829BE"/>
    <w:rsid w:val="00082FBA"/>
    <w:rsid w:val="00085002"/>
    <w:rsid w:val="000855FD"/>
    <w:rsid w:val="00086CE9"/>
    <w:rsid w:val="0008762B"/>
    <w:rsid w:val="000925BF"/>
    <w:rsid w:val="000973CC"/>
    <w:rsid w:val="00097954"/>
    <w:rsid w:val="000A2B0E"/>
    <w:rsid w:val="000A4545"/>
    <w:rsid w:val="000A699C"/>
    <w:rsid w:val="000B1953"/>
    <w:rsid w:val="000B2639"/>
    <w:rsid w:val="000B36BC"/>
    <w:rsid w:val="000B5DA6"/>
    <w:rsid w:val="000B6008"/>
    <w:rsid w:val="000B75C3"/>
    <w:rsid w:val="000C0B80"/>
    <w:rsid w:val="000C4C0F"/>
    <w:rsid w:val="000C525C"/>
    <w:rsid w:val="000D44CB"/>
    <w:rsid w:val="000D4973"/>
    <w:rsid w:val="000D67EC"/>
    <w:rsid w:val="000D6A6E"/>
    <w:rsid w:val="000E0550"/>
    <w:rsid w:val="000E109A"/>
    <w:rsid w:val="000E11C6"/>
    <w:rsid w:val="000E1248"/>
    <w:rsid w:val="000E333B"/>
    <w:rsid w:val="000E3F89"/>
    <w:rsid w:val="000E6200"/>
    <w:rsid w:val="000E6592"/>
    <w:rsid w:val="000F124A"/>
    <w:rsid w:val="000F5C3C"/>
    <w:rsid w:val="001004BE"/>
    <w:rsid w:val="00104377"/>
    <w:rsid w:val="0010750F"/>
    <w:rsid w:val="00111A96"/>
    <w:rsid w:val="00111CE0"/>
    <w:rsid w:val="0011480B"/>
    <w:rsid w:val="00116231"/>
    <w:rsid w:val="001163A7"/>
    <w:rsid w:val="00116880"/>
    <w:rsid w:val="00117DEB"/>
    <w:rsid w:val="00122CC9"/>
    <w:rsid w:val="00122E7D"/>
    <w:rsid w:val="0012443D"/>
    <w:rsid w:val="00131EF1"/>
    <w:rsid w:val="001345AE"/>
    <w:rsid w:val="00135E88"/>
    <w:rsid w:val="0013626F"/>
    <w:rsid w:val="00140A14"/>
    <w:rsid w:val="0014151B"/>
    <w:rsid w:val="0014507E"/>
    <w:rsid w:val="00145D10"/>
    <w:rsid w:val="001464DC"/>
    <w:rsid w:val="00146B9F"/>
    <w:rsid w:val="001475D7"/>
    <w:rsid w:val="00151DF6"/>
    <w:rsid w:val="0015695E"/>
    <w:rsid w:val="00160A05"/>
    <w:rsid w:val="00160E52"/>
    <w:rsid w:val="00161141"/>
    <w:rsid w:val="00161555"/>
    <w:rsid w:val="00162A5A"/>
    <w:rsid w:val="00166C62"/>
    <w:rsid w:val="001677D5"/>
    <w:rsid w:val="00167AFF"/>
    <w:rsid w:val="001700EB"/>
    <w:rsid w:val="00170653"/>
    <w:rsid w:val="0017174F"/>
    <w:rsid w:val="00174E96"/>
    <w:rsid w:val="0018028D"/>
    <w:rsid w:val="00180C4A"/>
    <w:rsid w:val="001821A1"/>
    <w:rsid w:val="001823FF"/>
    <w:rsid w:val="0018331A"/>
    <w:rsid w:val="001839EE"/>
    <w:rsid w:val="00183CF0"/>
    <w:rsid w:val="00184406"/>
    <w:rsid w:val="00184BC3"/>
    <w:rsid w:val="00186524"/>
    <w:rsid w:val="00191EC6"/>
    <w:rsid w:val="00195A20"/>
    <w:rsid w:val="00195D14"/>
    <w:rsid w:val="00196DA8"/>
    <w:rsid w:val="00196F00"/>
    <w:rsid w:val="001A20B1"/>
    <w:rsid w:val="001A4F43"/>
    <w:rsid w:val="001A6616"/>
    <w:rsid w:val="001B0203"/>
    <w:rsid w:val="001B0C47"/>
    <w:rsid w:val="001B128C"/>
    <w:rsid w:val="001B2036"/>
    <w:rsid w:val="001B299B"/>
    <w:rsid w:val="001B2E81"/>
    <w:rsid w:val="001B5B42"/>
    <w:rsid w:val="001C18E6"/>
    <w:rsid w:val="001C25CD"/>
    <w:rsid w:val="001C2940"/>
    <w:rsid w:val="001C29FE"/>
    <w:rsid w:val="001C554C"/>
    <w:rsid w:val="001C61E1"/>
    <w:rsid w:val="001C70C9"/>
    <w:rsid w:val="001D2D90"/>
    <w:rsid w:val="001D4F5D"/>
    <w:rsid w:val="001E0B4F"/>
    <w:rsid w:val="001E1438"/>
    <w:rsid w:val="001E6101"/>
    <w:rsid w:val="001F04EF"/>
    <w:rsid w:val="001F0E66"/>
    <w:rsid w:val="001F243C"/>
    <w:rsid w:val="001F3B30"/>
    <w:rsid w:val="001F41ED"/>
    <w:rsid w:val="001F4FFA"/>
    <w:rsid w:val="001F7B31"/>
    <w:rsid w:val="00202A38"/>
    <w:rsid w:val="00202C2A"/>
    <w:rsid w:val="00204D9F"/>
    <w:rsid w:val="00205140"/>
    <w:rsid w:val="00205970"/>
    <w:rsid w:val="002079D9"/>
    <w:rsid w:val="00210C47"/>
    <w:rsid w:val="00210C84"/>
    <w:rsid w:val="002117F6"/>
    <w:rsid w:val="00212691"/>
    <w:rsid w:val="002127D6"/>
    <w:rsid w:val="002136CF"/>
    <w:rsid w:val="00213D34"/>
    <w:rsid w:val="00215A59"/>
    <w:rsid w:val="00217372"/>
    <w:rsid w:val="00221A4A"/>
    <w:rsid w:val="00222BE0"/>
    <w:rsid w:val="00223D8B"/>
    <w:rsid w:val="00223E90"/>
    <w:rsid w:val="00226D79"/>
    <w:rsid w:val="00227007"/>
    <w:rsid w:val="0022759D"/>
    <w:rsid w:val="00227A6F"/>
    <w:rsid w:val="002334B4"/>
    <w:rsid w:val="00237D0E"/>
    <w:rsid w:val="00240D3C"/>
    <w:rsid w:val="00245EB8"/>
    <w:rsid w:val="00246808"/>
    <w:rsid w:val="00247414"/>
    <w:rsid w:val="002502AE"/>
    <w:rsid w:val="0025052F"/>
    <w:rsid w:val="00255432"/>
    <w:rsid w:val="00255933"/>
    <w:rsid w:val="00256F82"/>
    <w:rsid w:val="00257225"/>
    <w:rsid w:val="00257AB1"/>
    <w:rsid w:val="00257AEF"/>
    <w:rsid w:val="00257B09"/>
    <w:rsid w:val="002608BB"/>
    <w:rsid w:val="00260CD7"/>
    <w:rsid w:val="00262AE8"/>
    <w:rsid w:val="0026479A"/>
    <w:rsid w:val="00264BA2"/>
    <w:rsid w:val="0026540C"/>
    <w:rsid w:val="00265A37"/>
    <w:rsid w:val="00265D1F"/>
    <w:rsid w:val="00265EDA"/>
    <w:rsid w:val="0026606E"/>
    <w:rsid w:val="0027467B"/>
    <w:rsid w:val="00275927"/>
    <w:rsid w:val="00277748"/>
    <w:rsid w:val="00280CE4"/>
    <w:rsid w:val="00286121"/>
    <w:rsid w:val="0028624B"/>
    <w:rsid w:val="00286368"/>
    <w:rsid w:val="00287938"/>
    <w:rsid w:val="0029182E"/>
    <w:rsid w:val="00295734"/>
    <w:rsid w:val="002964B4"/>
    <w:rsid w:val="002967F7"/>
    <w:rsid w:val="002A0B56"/>
    <w:rsid w:val="002A0F4C"/>
    <w:rsid w:val="002A3C66"/>
    <w:rsid w:val="002A4D4C"/>
    <w:rsid w:val="002B0424"/>
    <w:rsid w:val="002B06D7"/>
    <w:rsid w:val="002B08E7"/>
    <w:rsid w:val="002B1044"/>
    <w:rsid w:val="002B1270"/>
    <w:rsid w:val="002B4079"/>
    <w:rsid w:val="002B55B9"/>
    <w:rsid w:val="002B69CE"/>
    <w:rsid w:val="002B7856"/>
    <w:rsid w:val="002C0A35"/>
    <w:rsid w:val="002C1F46"/>
    <w:rsid w:val="002C29CD"/>
    <w:rsid w:val="002D1F37"/>
    <w:rsid w:val="002E0CA3"/>
    <w:rsid w:val="002E3350"/>
    <w:rsid w:val="002E424A"/>
    <w:rsid w:val="002E5D95"/>
    <w:rsid w:val="002E65EF"/>
    <w:rsid w:val="002F0A8E"/>
    <w:rsid w:val="002F19A9"/>
    <w:rsid w:val="002F2C63"/>
    <w:rsid w:val="002F521A"/>
    <w:rsid w:val="002F575A"/>
    <w:rsid w:val="002F68BC"/>
    <w:rsid w:val="00300CF4"/>
    <w:rsid w:val="003018C2"/>
    <w:rsid w:val="00301C1B"/>
    <w:rsid w:val="00302DE0"/>
    <w:rsid w:val="00304633"/>
    <w:rsid w:val="00307782"/>
    <w:rsid w:val="00307E38"/>
    <w:rsid w:val="0031091A"/>
    <w:rsid w:val="003165C1"/>
    <w:rsid w:val="00317CE4"/>
    <w:rsid w:val="00320223"/>
    <w:rsid w:val="00320672"/>
    <w:rsid w:val="00321254"/>
    <w:rsid w:val="00321414"/>
    <w:rsid w:val="003224C3"/>
    <w:rsid w:val="00323929"/>
    <w:rsid w:val="0033185E"/>
    <w:rsid w:val="00333035"/>
    <w:rsid w:val="003330DB"/>
    <w:rsid w:val="00341880"/>
    <w:rsid w:val="00344F4B"/>
    <w:rsid w:val="00345C55"/>
    <w:rsid w:val="00345CDC"/>
    <w:rsid w:val="0035105A"/>
    <w:rsid w:val="00351D73"/>
    <w:rsid w:val="00353CB3"/>
    <w:rsid w:val="00355516"/>
    <w:rsid w:val="0035564B"/>
    <w:rsid w:val="00355EA8"/>
    <w:rsid w:val="0035655C"/>
    <w:rsid w:val="0036614E"/>
    <w:rsid w:val="00373876"/>
    <w:rsid w:val="00373C15"/>
    <w:rsid w:val="00374EB4"/>
    <w:rsid w:val="00374EE2"/>
    <w:rsid w:val="00375E7E"/>
    <w:rsid w:val="00380279"/>
    <w:rsid w:val="003843C9"/>
    <w:rsid w:val="00385292"/>
    <w:rsid w:val="003853EC"/>
    <w:rsid w:val="00386B93"/>
    <w:rsid w:val="00386F10"/>
    <w:rsid w:val="00395F35"/>
    <w:rsid w:val="003966C7"/>
    <w:rsid w:val="003969ED"/>
    <w:rsid w:val="003977FC"/>
    <w:rsid w:val="0039792F"/>
    <w:rsid w:val="003A09D5"/>
    <w:rsid w:val="003A0BBD"/>
    <w:rsid w:val="003A1C50"/>
    <w:rsid w:val="003A2040"/>
    <w:rsid w:val="003A218E"/>
    <w:rsid w:val="003A2863"/>
    <w:rsid w:val="003A2C3E"/>
    <w:rsid w:val="003A339D"/>
    <w:rsid w:val="003A48CC"/>
    <w:rsid w:val="003A62AE"/>
    <w:rsid w:val="003A76AF"/>
    <w:rsid w:val="003B2ED9"/>
    <w:rsid w:val="003B39C8"/>
    <w:rsid w:val="003B3B71"/>
    <w:rsid w:val="003B5225"/>
    <w:rsid w:val="003B5B2A"/>
    <w:rsid w:val="003C069B"/>
    <w:rsid w:val="003C56FC"/>
    <w:rsid w:val="003C5F98"/>
    <w:rsid w:val="003C765A"/>
    <w:rsid w:val="003D0D83"/>
    <w:rsid w:val="003D184D"/>
    <w:rsid w:val="003D28FB"/>
    <w:rsid w:val="003D3047"/>
    <w:rsid w:val="003D3ADC"/>
    <w:rsid w:val="003D6C16"/>
    <w:rsid w:val="003D7580"/>
    <w:rsid w:val="003E0452"/>
    <w:rsid w:val="003E5498"/>
    <w:rsid w:val="003E70B6"/>
    <w:rsid w:val="003E7354"/>
    <w:rsid w:val="003F22C3"/>
    <w:rsid w:val="003F23AE"/>
    <w:rsid w:val="00402BE7"/>
    <w:rsid w:val="004032AC"/>
    <w:rsid w:val="00404DED"/>
    <w:rsid w:val="00406F69"/>
    <w:rsid w:val="004108EC"/>
    <w:rsid w:val="00411C3C"/>
    <w:rsid w:val="0041436A"/>
    <w:rsid w:val="00415491"/>
    <w:rsid w:val="00416003"/>
    <w:rsid w:val="004160CC"/>
    <w:rsid w:val="004167AE"/>
    <w:rsid w:val="004246AE"/>
    <w:rsid w:val="004252BD"/>
    <w:rsid w:val="0042712B"/>
    <w:rsid w:val="00430396"/>
    <w:rsid w:val="004328F7"/>
    <w:rsid w:val="00433FCF"/>
    <w:rsid w:val="00435B7E"/>
    <w:rsid w:val="004367EE"/>
    <w:rsid w:val="0043771D"/>
    <w:rsid w:val="00437BC8"/>
    <w:rsid w:val="0044103B"/>
    <w:rsid w:val="004410E3"/>
    <w:rsid w:val="004459D4"/>
    <w:rsid w:val="004466C2"/>
    <w:rsid w:val="00446AAF"/>
    <w:rsid w:val="00447D4B"/>
    <w:rsid w:val="00453F03"/>
    <w:rsid w:val="00454CB7"/>
    <w:rsid w:val="004563E4"/>
    <w:rsid w:val="004574F6"/>
    <w:rsid w:val="00457B53"/>
    <w:rsid w:val="00462D62"/>
    <w:rsid w:val="00462EE1"/>
    <w:rsid w:val="00463894"/>
    <w:rsid w:val="0046705A"/>
    <w:rsid w:val="00467775"/>
    <w:rsid w:val="00470F39"/>
    <w:rsid w:val="00471EC6"/>
    <w:rsid w:val="0047269A"/>
    <w:rsid w:val="00472A42"/>
    <w:rsid w:val="00473BA2"/>
    <w:rsid w:val="0047435B"/>
    <w:rsid w:val="00474493"/>
    <w:rsid w:val="00475AEB"/>
    <w:rsid w:val="0047621E"/>
    <w:rsid w:val="00476BD4"/>
    <w:rsid w:val="0047763B"/>
    <w:rsid w:val="00477BB9"/>
    <w:rsid w:val="00483953"/>
    <w:rsid w:val="00483A57"/>
    <w:rsid w:val="00484F35"/>
    <w:rsid w:val="004853E7"/>
    <w:rsid w:val="00486505"/>
    <w:rsid w:val="004913EF"/>
    <w:rsid w:val="00493F53"/>
    <w:rsid w:val="00495B7B"/>
    <w:rsid w:val="00497A7F"/>
    <w:rsid w:val="004B1FB8"/>
    <w:rsid w:val="004B3595"/>
    <w:rsid w:val="004B54BC"/>
    <w:rsid w:val="004B750F"/>
    <w:rsid w:val="004C1D3C"/>
    <w:rsid w:val="004C688D"/>
    <w:rsid w:val="004C7CF7"/>
    <w:rsid w:val="004D1E50"/>
    <w:rsid w:val="004D25EA"/>
    <w:rsid w:val="004D4D33"/>
    <w:rsid w:val="004D7E65"/>
    <w:rsid w:val="004E0F38"/>
    <w:rsid w:val="004E38E3"/>
    <w:rsid w:val="004E3CC9"/>
    <w:rsid w:val="004E669B"/>
    <w:rsid w:val="004E66DC"/>
    <w:rsid w:val="004E7E9D"/>
    <w:rsid w:val="004F07D8"/>
    <w:rsid w:val="004F0A72"/>
    <w:rsid w:val="004F0CE4"/>
    <w:rsid w:val="004F2BD7"/>
    <w:rsid w:val="004F40AC"/>
    <w:rsid w:val="004F4233"/>
    <w:rsid w:val="004F4E24"/>
    <w:rsid w:val="004F547D"/>
    <w:rsid w:val="004F672A"/>
    <w:rsid w:val="004F746E"/>
    <w:rsid w:val="00500698"/>
    <w:rsid w:val="005036E5"/>
    <w:rsid w:val="00503AC8"/>
    <w:rsid w:val="00503B59"/>
    <w:rsid w:val="00503DB9"/>
    <w:rsid w:val="0050521C"/>
    <w:rsid w:val="00505252"/>
    <w:rsid w:val="00510ED8"/>
    <w:rsid w:val="00512544"/>
    <w:rsid w:val="0051495B"/>
    <w:rsid w:val="0051630D"/>
    <w:rsid w:val="00516C58"/>
    <w:rsid w:val="00516EBE"/>
    <w:rsid w:val="00517BEC"/>
    <w:rsid w:val="00517E16"/>
    <w:rsid w:val="00520380"/>
    <w:rsid w:val="00520AA6"/>
    <w:rsid w:val="00520D8C"/>
    <w:rsid w:val="005212A7"/>
    <w:rsid w:val="005216D6"/>
    <w:rsid w:val="005271C0"/>
    <w:rsid w:val="00530D58"/>
    <w:rsid w:val="00532B0E"/>
    <w:rsid w:val="00534541"/>
    <w:rsid w:val="00534707"/>
    <w:rsid w:val="005352D4"/>
    <w:rsid w:val="00537147"/>
    <w:rsid w:val="00541CD6"/>
    <w:rsid w:val="0054257D"/>
    <w:rsid w:val="005427E6"/>
    <w:rsid w:val="00542AAC"/>
    <w:rsid w:val="00545754"/>
    <w:rsid w:val="00552C97"/>
    <w:rsid w:val="00553093"/>
    <w:rsid w:val="00553C22"/>
    <w:rsid w:val="0055501D"/>
    <w:rsid w:val="0055706F"/>
    <w:rsid w:val="005575B3"/>
    <w:rsid w:val="00561827"/>
    <w:rsid w:val="005626C8"/>
    <w:rsid w:val="00563B93"/>
    <w:rsid w:val="00563F2F"/>
    <w:rsid w:val="00565836"/>
    <w:rsid w:val="0056604C"/>
    <w:rsid w:val="005671BA"/>
    <w:rsid w:val="00571B04"/>
    <w:rsid w:val="00572EE2"/>
    <w:rsid w:val="00572FED"/>
    <w:rsid w:val="00573604"/>
    <w:rsid w:val="00573B77"/>
    <w:rsid w:val="00573EC1"/>
    <w:rsid w:val="00573FAF"/>
    <w:rsid w:val="00573FDB"/>
    <w:rsid w:val="0057446C"/>
    <w:rsid w:val="00574734"/>
    <w:rsid w:val="00575EB7"/>
    <w:rsid w:val="00576000"/>
    <w:rsid w:val="00576857"/>
    <w:rsid w:val="00580445"/>
    <w:rsid w:val="00582DBF"/>
    <w:rsid w:val="00582FD9"/>
    <w:rsid w:val="00583534"/>
    <w:rsid w:val="005847D3"/>
    <w:rsid w:val="00586403"/>
    <w:rsid w:val="0059070A"/>
    <w:rsid w:val="0059384F"/>
    <w:rsid w:val="005941C7"/>
    <w:rsid w:val="00594BDB"/>
    <w:rsid w:val="00594C6E"/>
    <w:rsid w:val="00596FDB"/>
    <w:rsid w:val="00597043"/>
    <w:rsid w:val="005B04A9"/>
    <w:rsid w:val="005B2DC4"/>
    <w:rsid w:val="005B3F92"/>
    <w:rsid w:val="005B5BDA"/>
    <w:rsid w:val="005B5E1E"/>
    <w:rsid w:val="005B739A"/>
    <w:rsid w:val="005C0260"/>
    <w:rsid w:val="005C223C"/>
    <w:rsid w:val="005C2E94"/>
    <w:rsid w:val="005C32B1"/>
    <w:rsid w:val="005C488C"/>
    <w:rsid w:val="005C62DF"/>
    <w:rsid w:val="005C7699"/>
    <w:rsid w:val="005D4882"/>
    <w:rsid w:val="005D4AB0"/>
    <w:rsid w:val="005D545D"/>
    <w:rsid w:val="005E216A"/>
    <w:rsid w:val="005E32D2"/>
    <w:rsid w:val="005E36D2"/>
    <w:rsid w:val="005E4BD4"/>
    <w:rsid w:val="005E4FB4"/>
    <w:rsid w:val="005E5859"/>
    <w:rsid w:val="005E7828"/>
    <w:rsid w:val="005F06CD"/>
    <w:rsid w:val="005F36E4"/>
    <w:rsid w:val="005F3DA3"/>
    <w:rsid w:val="00600573"/>
    <w:rsid w:val="0060159B"/>
    <w:rsid w:val="00602399"/>
    <w:rsid w:val="00602B71"/>
    <w:rsid w:val="006042B7"/>
    <w:rsid w:val="0060577A"/>
    <w:rsid w:val="00605917"/>
    <w:rsid w:val="006076FB"/>
    <w:rsid w:val="0061180E"/>
    <w:rsid w:val="006152BD"/>
    <w:rsid w:val="00615408"/>
    <w:rsid w:val="006169BF"/>
    <w:rsid w:val="0061705D"/>
    <w:rsid w:val="00620A14"/>
    <w:rsid w:val="00622DD6"/>
    <w:rsid w:val="00623DA5"/>
    <w:rsid w:val="00624FD6"/>
    <w:rsid w:val="00625B6A"/>
    <w:rsid w:val="0062607D"/>
    <w:rsid w:val="0062709D"/>
    <w:rsid w:val="00631ED9"/>
    <w:rsid w:val="00632104"/>
    <w:rsid w:val="006347E3"/>
    <w:rsid w:val="006349F1"/>
    <w:rsid w:val="00634C42"/>
    <w:rsid w:val="00641BB7"/>
    <w:rsid w:val="00642D07"/>
    <w:rsid w:val="00642DA1"/>
    <w:rsid w:val="00642FE4"/>
    <w:rsid w:val="006432B8"/>
    <w:rsid w:val="00643DAE"/>
    <w:rsid w:val="00643DFB"/>
    <w:rsid w:val="0064407B"/>
    <w:rsid w:val="00645F49"/>
    <w:rsid w:val="00646215"/>
    <w:rsid w:val="006462CC"/>
    <w:rsid w:val="006467AA"/>
    <w:rsid w:val="00653204"/>
    <w:rsid w:val="00657A16"/>
    <w:rsid w:val="006618FC"/>
    <w:rsid w:val="0066294D"/>
    <w:rsid w:val="00662F8B"/>
    <w:rsid w:val="0066588F"/>
    <w:rsid w:val="00671BB4"/>
    <w:rsid w:val="00672020"/>
    <w:rsid w:val="0067332E"/>
    <w:rsid w:val="00673879"/>
    <w:rsid w:val="00673B44"/>
    <w:rsid w:val="00675AE4"/>
    <w:rsid w:val="00676A42"/>
    <w:rsid w:val="0068065C"/>
    <w:rsid w:val="006842CB"/>
    <w:rsid w:val="00687083"/>
    <w:rsid w:val="006878A7"/>
    <w:rsid w:val="00690608"/>
    <w:rsid w:val="0069356C"/>
    <w:rsid w:val="00694DB7"/>
    <w:rsid w:val="00696BDF"/>
    <w:rsid w:val="006A005C"/>
    <w:rsid w:val="006A4A6C"/>
    <w:rsid w:val="006A51C7"/>
    <w:rsid w:val="006B0AFD"/>
    <w:rsid w:val="006B105A"/>
    <w:rsid w:val="006B2581"/>
    <w:rsid w:val="006B3A10"/>
    <w:rsid w:val="006B54B3"/>
    <w:rsid w:val="006C1BB6"/>
    <w:rsid w:val="006C1F79"/>
    <w:rsid w:val="006C3E73"/>
    <w:rsid w:val="006C4BD7"/>
    <w:rsid w:val="006C5EB3"/>
    <w:rsid w:val="006C628D"/>
    <w:rsid w:val="006D5462"/>
    <w:rsid w:val="006D6228"/>
    <w:rsid w:val="006D7659"/>
    <w:rsid w:val="006E6632"/>
    <w:rsid w:val="006F0495"/>
    <w:rsid w:val="006F0D2A"/>
    <w:rsid w:val="006F6292"/>
    <w:rsid w:val="006F7CEF"/>
    <w:rsid w:val="00706246"/>
    <w:rsid w:val="007070D4"/>
    <w:rsid w:val="007100C8"/>
    <w:rsid w:val="00712A45"/>
    <w:rsid w:val="0071583D"/>
    <w:rsid w:val="00720BC7"/>
    <w:rsid w:val="00721FDA"/>
    <w:rsid w:val="00722042"/>
    <w:rsid w:val="00722D26"/>
    <w:rsid w:val="00724F9C"/>
    <w:rsid w:val="007255B4"/>
    <w:rsid w:val="00726E67"/>
    <w:rsid w:val="00732E98"/>
    <w:rsid w:val="00734C63"/>
    <w:rsid w:val="00736444"/>
    <w:rsid w:val="00736798"/>
    <w:rsid w:val="00736BB0"/>
    <w:rsid w:val="00740A1F"/>
    <w:rsid w:val="00740E37"/>
    <w:rsid w:val="0074236F"/>
    <w:rsid w:val="00742E03"/>
    <w:rsid w:val="00750316"/>
    <w:rsid w:val="007566CB"/>
    <w:rsid w:val="00756BD7"/>
    <w:rsid w:val="0075713C"/>
    <w:rsid w:val="00757860"/>
    <w:rsid w:val="00761940"/>
    <w:rsid w:val="00766CDB"/>
    <w:rsid w:val="0076719B"/>
    <w:rsid w:val="007673E9"/>
    <w:rsid w:val="00767ABB"/>
    <w:rsid w:val="007715C6"/>
    <w:rsid w:val="00772E14"/>
    <w:rsid w:val="00773AF4"/>
    <w:rsid w:val="00774253"/>
    <w:rsid w:val="00774947"/>
    <w:rsid w:val="00775FA8"/>
    <w:rsid w:val="007761E5"/>
    <w:rsid w:val="007779DF"/>
    <w:rsid w:val="0078061F"/>
    <w:rsid w:val="007806B3"/>
    <w:rsid w:val="00781227"/>
    <w:rsid w:val="00782AD0"/>
    <w:rsid w:val="00785030"/>
    <w:rsid w:val="00790823"/>
    <w:rsid w:val="00790853"/>
    <w:rsid w:val="00791B3E"/>
    <w:rsid w:val="0079219A"/>
    <w:rsid w:val="007923A4"/>
    <w:rsid w:val="00793877"/>
    <w:rsid w:val="00794DBE"/>
    <w:rsid w:val="0079623A"/>
    <w:rsid w:val="007A0B2D"/>
    <w:rsid w:val="007A519F"/>
    <w:rsid w:val="007A536C"/>
    <w:rsid w:val="007A6335"/>
    <w:rsid w:val="007B012C"/>
    <w:rsid w:val="007B1142"/>
    <w:rsid w:val="007B24D8"/>
    <w:rsid w:val="007B5373"/>
    <w:rsid w:val="007B5980"/>
    <w:rsid w:val="007B7F06"/>
    <w:rsid w:val="007C31E0"/>
    <w:rsid w:val="007C4D49"/>
    <w:rsid w:val="007C4D4E"/>
    <w:rsid w:val="007C73C7"/>
    <w:rsid w:val="007C75AC"/>
    <w:rsid w:val="007D07B0"/>
    <w:rsid w:val="007D1592"/>
    <w:rsid w:val="007D4ECB"/>
    <w:rsid w:val="007D6E45"/>
    <w:rsid w:val="007D6F5B"/>
    <w:rsid w:val="007D710B"/>
    <w:rsid w:val="007D750E"/>
    <w:rsid w:val="007D77B5"/>
    <w:rsid w:val="007D7AFC"/>
    <w:rsid w:val="007E5D6F"/>
    <w:rsid w:val="007F291F"/>
    <w:rsid w:val="007F35FA"/>
    <w:rsid w:val="007F3725"/>
    <w:rsid w:val="007F4497"/>
    <w:rsid w:val="008012FC"/>
    <w:rsid w:val="00801493"/>
    <w:rsid w:val="008020CD"/>
    <w:rsid w:val="00802319"/>
    <w:rsid w:val="0080399A"/>
    <w:rsid w:val="008053AA"/>
    <w:rsid w:val="00812DF3"/>
    <w:rsid w:val="00816298"/>
    <w:rsid w:val="008250B6"/>
    <w:rsid w:val="00825ED3"/>
    <w:rsid w:val="008302A3"/>
    <w:rsid w:val="0083035A"/>
    <w:rsid w:val="00831E65"/>
    <w:rsid w:val="00831EB0"/>
    <w:rsid w:val="0083230E"/>
    <w:rsid w:val="00832CB4"/>
    <w:rsid w:val="008368AA"/>
    <w:rsid w:val="0083703B"/>
    <w:rsid w:val="0083717E"/>
    <w:rsid w:val="008372FF"/>
    <w:rsid w:val="00843A1B"/>
    <w:rsid w:val="0084584D"/>
    <w:rsid w:val="00850A69"/>
    <w:rsid w:val="00850CA3"/>
    <w:rsid w:val="00851EC0"/>
    <w:rsid w:val="0085333F"/>
    <w:rsid w:val="00854CAE"/>
    <w:rsid w:val="00856532"/>
    <w:rsid w:val="00856B98"/>
    <w:rsid w:val="00856D2C"/>
    <w:rsid w:val="00857E2A"/>
    <w:rsid w:val="00860C57"/>
    <w:rsid w:val="00862F71"/>
    <w:rsid w:val="008646DE"/>
    <w:rsid w:val="00866BA5"/>
    <w:rsid w:val="00870D93"/>
    <w:rsid w:val="00871117"/>
    <w:rsid w:val="00872BF8"/>
    <w:rsid w:val="008731D1"/>
    <w:rsid w:val="0087503C"/>
    <w:rsid w:val="00875E59"/>
    <w:rsid w:val="00876C03"/>
    <w:rsid w:val="00877623"/>
    <w:rsid w:val="00877862"/>
    <w:rsid w:val="00877C99"/>
    <w:rsid w:val="00880CAB"/>
    <w:rsid w:val="008823BE"/>
    <w:rsid w:val="008853F9"/>
    <w:rsid w:val="00886169"/>
    <w:rsid w:val="00887D81"/>
    <w:rsid w:val="008902BE"/>
    <w:rsid w:val="00890C7B"/>
    <w:rsid w:val="00892913"/>
    <w:rsid w:val="008945DB"/>
    <w:rsid w:val="00894FA5"/>
    <w:rsid w:val="00896D19"/>
    <w:rsid w:val="008979C0"/>
    <w:rsid w:val="008A0371"/>
    <w:rsid w:val="008A3937"/>
    <w:rsid w:val="008A4A6D"/>
    <w:rsid w:val="008A4A83"/>
    <w:rsid w:val="008A59A9"/>
    <w:rsid w:val="008B199F"/>
    <w:rsid w:val="008B2601"/>
    <w:rsid w:val="008B3B87"/>
    <w:rsid w:val="008B4D39"/>
    <w:rsid w:val="008B5C0F"/>
    <w:rsid w:val="008B7271"/>
    <w:rsid w:val="008C0571"/>
    <w:rsid w:val="008C0BB4"/>
    <w:rsid w:val="008C17DA"/>
    <w:rsid w:val="008C1BF0"/>
    <w:rsid w:val="008C2F6D"/>
    <w:rsid w:val="008C333E"/>
    <w:rsid w:val="008C3649"/>
    <w:rsid w:val="008C4820"/>
    <w:rsid w:val="008C4AA4"/>
    <w:rsid w:val="008C66F9"/>
    <w:rsid w:val="008D035B"/>
    <w:rsid w:val="008D471D"/>
    <w:rsid w:val="008D5489"/>
    <w:rsid w:val="008D5BB2"/>
    <w:rsid w:val="008D6738"/>
    <w:rsid w:val="008D7755"/>
    <w:rsid w:val="008E0006"/>
    <w:rsid w:val="008E114C"/>
    <w:rsid w:val="008E2054"/>
    <w:rsid w:val="008E23DF"/>
    <w:rsid w:val="008E26C5"/>
    <w:rsid w:val="008E69ED"/>
    <w:rsid w:val="008E7525"/>
    <w:rsid w:val="008E7595"/>
    <w:rsid w:val="008E7A04"/>
    <w:rsid w:val="008F1E49"/>
    <w:rsid w:val="008F3685"/>
    <w:rsid w:val="008F6615"/>
    <w:rsid w:val="008F6980"/>
    <w:rsid w:val="008F75D1"/>
    <w:rsid w:val="008F7EF6"/>
    <w:rsid w:val="00900C66"/>
    <w:rsid w:val="00901A43"/>
    <w:rsid w:val="00903F26"/>
    <w:rsid w:val="00905CED"/>
    <w:rsid w:val="009063A4"/>
    <w:rsid w:val="0090682A"/>
    <w:rsid w:val="00911B4D"/>
    <w:rsid w:val="00911F65"/>
    <w:rsid w:val="00912D93"/>
    <w:rsid w:val="0091553A"/>
    <w:rsid w:val="009214E8"/>
    <w:rsid w:val="009229FC"/>
    <w:rsid w:val="00924976"/>
    <w:rsid w:val="0092559F"/>
    <w:rsid w:val="00926A56"/>
    <w:rsid w:val="00930377"/>
    <w:rsid w:val="009339D5"/>
    <w:rsid w:val="009345F5"/>
    <w:rsid w:val="00934645"/>
    <w:rsid w:val="00936DF8"/>
    <w:rsid w:val="00937939"/>
    <w:rsid w:val="009409A0"/>
    <w:rsid w:val="009420F9"/>
    <w:rsid w:val="00942269"/>
    <w:rsid w:val="00945C9C"/>
    <w:rsid w:val="00946913"/>
    <w:rsid w:val="0094700F"/>
    <w:rsid w:val="00953931"/>
    <w:rsid w:val="0095415D"/>
    <w:rsid w:val="00956D01"/>
    <w:rsid w:val="00963AC3"/>
    <w:rsid w:val="0096762B"/>
    <w:rsid w:val="00971B9F"/>
    <w:rsid w:val="00971D1E"/>
    <w:rsid w:val="00974646"/>
    <w:rsid w:val="009751CE"/>
    <w:rsid w:val="0098151E"/>
    <w:rsid w:val="00984FE4"/>
    <w:rsid w:val="00985200"/>
    <w:rsid w:val="00985D79"/>
    <w:rsid w:val="009860F8"/>
    <w:rsid w:val="0099003F"/>
    <w:rsid w:val="009907FD"/>
    <w:rsid w:val="0099122E"/>
    <w:rsid w:val="009945CA"/>
    <w:rsid w:val="009955D6"/>
    <w:rsid w:val="009A04D2"/>
    <w:rsid w:val="009A10CB"/>
    <w:rsid w:val="009A261F"/>
    <w:rsid w:val="009A61B7"/>
    <w:rsid w:val="009B0CA5"/>
    <w:rsid w:val="009B5203"/>
    <w:rsid w:val="009B6B4A"/>
    <w:rsid w:val="009B77B0"/>
    <w:rsid w:val="009C2FE9"/>
    <w:rsid w:val="009C3736"/>
    <w:rsid w:val="009C3EB5"/>
    <w:rsid w:val="009C5B3B"/>
    <w:rsid w:val="009C5EE9"/>
    <w:rsid w:val="009C6968"/>
    <w:rsid w:val="009C7457"/>
    <w:rsid w:val="009D116C"/>
    <w:rsid w:val="009D3242"/>
    <w:rsid w:val="009D4105"/>
    <w:rsid w:val="009D4C5A"/>
    <w:rsid w:val="009E01C1"/>
    <w:rsid w:val="009E1ECD"/>
    <w:rsid w:val="009E2ACB"/>
    <w:rsid w:val="009E2F07"/>
    <w:rsid w:val="009E3EAC"/>
    <w:rsid w:val="009E62A2"/>
    <w:rsid w:val="009F158A"/>
    <w:rsid w:val="009F16E3"/>
    <w:rsid w:val="009F2C7D"/>
    <w:rsid w:val="009F3BBD"/>
    <w:rsid w:val="00A0151A"/>
    <w:rsid w:val="00A03416"/>
    <w:rsid w:val="00A066DD"/>
    <w:rsid w:val="00A12273"/>
    <w:rsid w:val="00A1287F"/>
    <w:rsid w:val="00A1303C"/>
    <w:rsid w:val="00A16565"/>
    <w:rsid w:val="00A21DEA"/>
    <w:rsid w:val="00A23931"/>
    <w:rsid w:val="00A2430D"/>
    <w:rsid w:val="00A25B0F"/>
    <w:rsid w:val="00A3778D"/>
    <w:rsid w:val="00A379E3"/>
    <w:rsid w:val="00A416C0"/>
    <w:rsid w:val="00A422DC"/>
    <w:rsid w:val="00A42929"/>
    <w:rsid w:val="00A4327B"/>
    <w:rsid w:val="00A435F7"/>
    <w:rsid w:val="00A50341"/>
    <w:rsid w:val="00A51728"/>
    <w:rsid w:val="00A52AD2"/>
    <w:rsid w:val="00A548E7"/>
    <w:rsid w:val="00A56B13"/>
    <w:rsid w:val="00A6011C"/>
    <w:rsid w:val="00A61F7F"/>
    <w:rsid w:val="00A62D4D"/>
    <w:rsid w:val="00A63E4E"/>
    <w:rsid w:val="00A65C57"/>
    <w:rsid w:val="00A71784"/>
    <w:rsid w:val="00A72428"/>
    <w:rsid w:val="00A7329F"/>
    <w:rsid w:val="00A737E4"/>
    <w:rsid w:val="00A7384D"/>
    <w:rsid w:val="00A73C0E"/>
    <w:rsid w:val="00A74AE5"/>
    <w:rsid w:val="00A81D63"/>
    <w:rsid w:val="00A81FCC"/>
    <w:rsid w:val="00A85A2F"/>
    <w:rsid w:val="00A8790B"/>
    <w:rsid w:val="00A9288E"/>
    <w:rsid w:val="00A9432F"/>
    <w:rsid w:val="00A9495F"/>
    <w:rsid w:val="00A975E9"/>
    <w:rsid w:val="00AA0208"/>
    <w:rsid w:val="00AA2AB0"/>
    <w:rsid w:val="00AA34BA"/>
    <w:rsid w:val="00AA701D"/>
    <w:rsid w:val="00AB3A0D"/>
    <w:rsid w:val="00AB64DE"/>
    <w:rsid w:val="00AC417D"/>
    <w:rsid w:val="00AC49A9"/>
    <w:rsid w:val="00AC6C4C"/>
    <w:rsid w:val="00AC6F05"/>
    <w:rsid w:val="00AC7263"/>
    <w:rsid w:val="00AC7BAD"/>
    <w:rsid w:val="00AD00EF"/>
    <w:rsid w:val="00AD1807"/>
    <w:rsid w:val="00AD1D70"/>
    <w:rsid w:val="00AD1F7A"/>
    <w:rsid w:val="00AD3420"/>
    <w:rsid w:val="00AD3E3D"/>
    <w:rsid w:val="00AD5593"/>
    <w:rsid w:val="00AD708C"/>
    <w:rsid w:val="00AE0882"/>
    <w:rsid w:val="00AE689F"/>
    <w:rsid w:val="00AF0ECA"/>
    <w:rsid w:val="00AF1ADB"/>
    <w:rsid w:val="00AF400A"/>
    <w:rsid w:val="00AF4B73"/>
    <w:rsid w:val="00AF4C78"/>
    <w:rsid w:val="00AF4FF8"/>
    <w:rsid w:val="00AF54E1"/>
    <w:rsid w:val="00AF5713"/>
    <w:rsid w:val="00AF644E"/>
    <w:rsid w:val="00AF6C98"/>
    <w:rsid w:val="00AF7E64"/>
    <w:rsid w:val="00B00970"/>
    <w:rsid w:val="00B01A49"/>
    <w:rsid w:val="00B01AA3"/>
    <w:rsid w:val="00B01F76"/>
    <w:rsid w:val="00B03039"/>
    <w:rsid w:val="00B033E1"/>
    <w:rsid w:val="00B03CDA"/>
    <w:rsid w:val="00B04680"/>
    <w:rsid w:val="00B061FC"/>
    <w:rsid w:val="00B07A16"/>
    <w:rsid w:val="00B10619"/>
    <w:rsid w:val="00B16EC7"/>
    <w:rsid w:val="00B1769C"/>
    <w:rsid w:val="00B20853"/>
    <w:rsid w:val="00B229B6"/>
    <w:rsid w:val="00B24968"/>
    <w:rsid w:val="00B24BB7"/>
    <w:rsid w:val="00B26451"/>
    <w:rsid w:val="00B26F84"/>
    <w:rsid w:val="00B30E50"/>
    <w:rsid w:val="00B318DE"/>
    <w:rsid w:val="00B32A68"/>
    <w:rsid w:val="00B33486"/>
    <w:rsid w:val="00B34A86"/>
    <w:rsid w:val="00B35969"/>
    <w:rsid w:val="00B40E63"/>
    <w:rsid w:val="00B44F3D"/>
    <w:rsid w:val="00B4634B"/>
    <w:rsid w:val="00B54B2B"/>
    <w:rsid w:val="00B566E0"/>
    <w:rsid w:val="00B61F3F"/>
    <w:rsid w:val="00B6210A"/>
    <w:rsid w:val="00B62A3B"/>
    <w:rsid w:val="00B656D7"/>
    <w:rsid w:val="00B65B4C"/>
    <w:rsid w:val="00B65D34"/>
    <w:rsid w:val="00B67C55"/>
    <w:rsid w:val="00B70E68"/>
    <w:rsid w:val="00B73925"/>
    <w:rsid w:val="00B73D75"/>
    <w:rsid w:val="00B812C8"/>
    <w:rsid w:val="00B814FA"/>
    <w:rsid w:val="00B82193"/>
    <w:rsid w:val="00B835FD"/>
    <w:rsid w:val="00B84EEF"/>
    <w:rsid w:val="00B8599D"/>
    <w:rsid w:val="00B8648F"/>
    <w:rsid w:val="00B914CD"/>
    <w:rsid w:val="00B9378F"/>
    <w:rsid w:val="00B9411F"/>
    <w:rsid w:val="00B95115"/>
    <w:rsid w:val="00B95134"/>
    <w:rsid w:val="00BA053C"/>
    <w:rsid w:val="00BA0A62"/>
    <w:rsid w:val="00BA2A31"/>
    <w:rsid w:val="00BA640C"/>
    <w:rsid w:val="00BA696B"/>
    <w:rsid w:val="00BB1CFB"/>
    <w:rsid w:val="00BB3B76"/>
    <w:rsid w:val="00BB43C6"/>
    <w:rsid w:val="00BB4FBE"/>
    <w:rsid w:val="00BB7F9A"/>
    <w:rsid w:val="00BC0219"/>
    <w:rsid w:val="00BC081C"/>
    <w:rsid w:val="00BC2CEA"/>
    <w:rsid w:val="00BC3471"/>
    <w:rsid w:val="00BC571D"/>
    <w:rsid w:val="00BC5DFD"/>
    <w:rsid w:val="00BD0039"/>
    <w:rsid w:val="00BD4C71"/>
    <w:rsid w:val="00BD7F1B"/>
    <w:rsid w:val="00BE1E89"/>
    <w:rsid w:val="00BE318C"/>
    <w:rsid w:val="00BE43A0"/>
    <w:rsid w:val="00BE5CEF"/>
    <w:rsid w:val="00BE61F7"/>
    <w:rsid w:val="00BE74AC"/>
    <w:rsid w:val="00BE784D"/>
    <w:rsid w:val="00BF2583"/>
    <w:rsid w:val="00BF2675"/>
    <w:rsid w:val="00BF40F8"/>
    <w:rsid w:val="00BF503C"/>
    <w:rsid w:val="00BF6080"/>
    <w:rsid w:val="00BF7B35"/>
    <w:rsid w:val="00C03C45"/>
    <w:rsid w:val="00C07C85"/>
    <w:rsid w:val="00C07F44"/>
    <w:rsid w:val="00C10578"/>
    <w:rsid w:val="00C10CD4"/>
    <w:rsid w:val="00C11E7C"/>
    <w:rsid w:val="00C1404E"/>
    <w:rsid w:val="00C23245"/>
    <w:rsid w:val="00C24FC5"/>
    <w:rsid w:val="00C27056"/>
    <w:rsid w:val="00C27167"/>
    <w:rsid w:val="00C30EC7"/>
    <w:rsid w:val="00C3504E"/>
    <w:rsid w:val="00C35DBA"/>
    <w:rsid w:val="00C376D3"/>
    <w:rsid w:val="00C41348"/>
    <w:rsid w:val="00C413A9"/>
    <w:rsid w:val="00C464A0"/>
    <w:rsid w:val="00C470F6"/>
    <w:rsid w:val="00C50016"/>
    <w:rsid w:val="00C51DBE"/>
    <w:rsid w:val="00C52917"/>
    <w:rsid w:val="00C54AE8"/>
    <w:rsid w:val="00C54D6D"/>
    <w:rsid w:val="00C55C78"/>
    <w:rsid w:val="00C5797A"/>
    <w:rsid w:val="00C63304"/>
    <w:rsid w:val="00C65275"/>
    <w:rsid w:val="00C674BB"/>
    <w:rsid w:val="00C7144A"/>
    <w:rsid w:val="00C71773"/>
    <w:rsid w:val="00C71D88"/>
    <w:rsid w:val="00C71DCA"/>
    <w:rsid w:val="00C73710"/>
    <w:rsid w:val="00C73DA0"/>
    <w:rsid w:val="00C73E41"/>
    <w:rsid w:val="00C74896"/>
    <w:rsid w:val="00C75785"/>
    <w:rsid w:val="00C75E9F"/>
    <w:rsid w:val="00C81898"/>
    <w:rsid w:val="00C827AD"/>
    <w:rsid w:val="00C839D5"/>
    <w:rsid w:val="00C8652D"/>
    <w:rsid w:val="00C865FF"/>
    <w:rsid w:val="00C90DEB"/>
    <w:rsid w:val="00C920E0"/>
    <w:rsid w:val="00C94E0B"/>
    <w:rsid w:val="00C9791A"/>
    <w:rsid w:val="00CA33FE"/>
    <w:rsid w:val="00CA42F2"/>
    <w:rsid w:val="00CA56C9"/>
    <w:rsid w:val="00CA77A1"/>
    <w:rsid w:val="00CB1D5D"/>
    <w:rsid w:val="00CB2483"/>
    <w:rsid w:val="00CB2BCD"/>
    <w:rsid w:val="00CB3317"/>
    <w:rsid w:val="00CB489C"/>
    <w:rsid w:val="00CB4994"/>
    <w:rsid w:val="00CC0D30"/>
    <w:rsid w:val="00CC3730"/>
    <w:rsid w:val="00CC5307"/>
    <w:rsid w:val="00CC55FE"/>
    <w:rsid w:val="00CD1A3A"/>
    <w:rsid w:val="00CD41EE"/>
    <w:rsid w:val="00CD48F0"/>
    <w:rsid w:val="00CD538F"/>
    <w:rsid w:val="00CD5BFF"/>
    <w:rsid w:val="00CD6946"/>
    <w:rsid w:val="00CD6D9E"/>
    <w:rsid w:val="00CD7EBC"/>
    <w:rsid w:val="00CE2344"/>
    <w:rsid w:val="00CE6245"/>
    <w:rsid w:val="00CE7646"/>
    <w:rsid w:val="00CE7CF7"/>
    <w:rsid w:val="00CF16C0"/>
    <w:rsid w:val="00CF1B72"/>
    <w:rsid w:val="00CF58A4"/>
    <w:rsid w:val="00CF5EAB"/>
    <w:rsid w:val="00CF6262"/>
    <w:rsid w:val="00CF6C33"/>
    <w:rsid w:val="00D0030B"/>
    <w:rsid w:val="00D01E14"/>
    <w:rsid w:val="00D037C6"/>
    <w:rsid w:val="00D04E6E"/>
    <w:rsid w:val="00D112A1"/>
    <w:rsid w:val="00D16BBE"/>
    <w:rsid w:val="00D17211"/>
    <w:rsid w:val="00D20530"/>
    <w:rsid w:val="00D210F1"/>
    <w:rsid w:val="00D2355B"/>
    <w:rsid w:val="00D241FE"/>
    <w:rsid w:val="00D24C0A"/>
    <w:rsid w:val="00D2626F"/>
    <w:rsid w:val="00D3007B"/>
    <w:rsid w:val="00D3504B"/>
    <w:rsid w:val="00D351DB"/>
    <w:rsid w:val="00D35DB6"/>
    <w:rsid w:val="00D37431"/>
    <w:rsid w:val="00D4120A"/>
    <w:rsid w:val="00D47208"/>
    <w:rsid w:val="00D47A28"/>
    <w:rsid w:val="00D47FC3"/>
    <w:rsid w:val="00D513B4"/>
    <w:rsid w:val="00D54D5D"/>
    <w:rsid w:val="00D5759D"/>
    <w:rsid w:val="00D66D86"/>
    <w:rsid w:val="00D67B35"/>
    <w:rsid w:val="00D74CA9"/>
    <w:rsid w:val="00D76434"/>
    <w:rsid w:val="00D7683A"/>
    <w:rsid w:val="00D77C6E"/>
    <w:rsid w:val="00D82617"/>
    <w:rsid w:val="00D83342"/>
    <w:rsid w:val="00D84A66"/>
    <w:rsid w:val="00D8513C"/>
    <w:rsid w:val="00D87589"/>
    <w:rsid w:val="00D87FCB"/>
    <w:rsid w:val="00D902B5"/>
    <w:rsid w:val="00D90E2C"/>
    <w:rsid w:val="00D919C1"/>
    <w:rsid w:val="00D92E7A"/>
    <w:rsid w:val="00D951C7"/>
    <w:rsid w:val="00DA0769"/>
    <w:rsid w:val="00DA3E7C"/>
    <w:rsid w:val="00DA45C6"/>
    <w:rsid w:val="00DA4795"/>
    <w:rsid w:val="00DA4C3E"/>
    <w:rsid w:val="00DA638E"/>
    <w:rsid w:val="00DB0243"/>
    <w:rsid w:val="00DB331B"/>
    <w:rsid w:val="00DB34C7"/>
    <w:rsid w:val="00DB5E06"/>
    <w:rsid w:val="00DB762F"/>
    <w:rsid w:val="00DC0BCB"/>
    <w:rsid w:val="00DC0ECF"/>
    <w:rsid w:val="00DC0F6F"/>
    <w:rsid w:val="00DC2021"/>
    <w:rsid w:val="00DC4B1E"/>
    <w:rsid w:val="00DC643B"/>
    <w:rsid w:val="00DD0615"/>
    <w:rsid w:val="00DD1346"/>
    <w:rsid w:val="00DD21C2"/>
    <w:rsid w:val="00DD261E"/>
    <w:rsid w:val="00DD7812"/>
    <w:rsid w:val="00DE0867"/>
    <w:rsid w:val="00DE310F"/>
    <w:rsid w:val="00DE43DD"/>
    <w:rsid w:val="00DE6861"/>
    <w:rsid w:val="00DF62DE"/>
    <w:rsid w:val="00DF70B0"/>
    <w:rsid w:val="00E02BC1"/>
    <w:rsid w:val="00E06438"/>
    <w:rsid w:val="00E068DF"/>
    <w:rsid w:val="00E06FA2"/>
    <w:rsid w:val="00E12586"/>
    <w:rsid w:val="00E13C13"/>
    <w:rsid w:val="00E1587E"/>
    <w:rsid w:val="00E178C9"/>
    <w:rsid w:val="00E21385"/>
    <w:rsid w:val="00E22B38"/>
    <w:rsid w:val="00E23235"/>
    <w:rsid w:val="00E26F3F"/>
    <w:rsid w:val="00E2782D"/>
    <w:rsid w:val="00E27FEC"/>
    <w:rsid w:val="00E30157"/>
    <w:rsid w:val="00E30A93"/>
    <w:rsid w:val="00E35ACC"/>
    <w:rsid w:val="00E3756B"/>
    <w:rsid w:val="00E40479"/>
    <w:rsid w:val="00E41938"/>
    <w:rsid w:val="00E42171"/>
    <w:rsid w:val="00E42664"/>
    <w:rsid w:val="00E4276B"/>
    <w:rsid w:val="00E44DFB"/>
    <w:rsid w:val="00E474AC"/>
    <w:rsid w:val="00E5015E"/>
    <w:rsid w:val="00E50221"/>
    <w:rsid w:val="00E50431"/>
    <w:rsid w:val="00E50BAF"/>
    <w:rsid w:val="00E517A4"/>
    <w:rsid w:val="00E51FE2"/>
    <w:rsid w:val="00E5288F"/>
    <w:rsid w:val="00E543CE"/>
    <w:rsid w:val="00E56CEB"/>
    <w:rsid w:val="00E61F60"/>
    <w:rsid w:val="00E63516"/>
    <w:rsid w:val="00E65AE1"/>
    <w:rsid w:val="00E7035E"/>
    <w:rsid w:val="00E70695"/>
    <w:rsid w:val="00E70CBF"/>
    <w:rsid w:val="00E715AE"/>
    <w:rsid w:val="00E71CFB"/>
    <w:rsid w:val="00E75D9E"/>
    <w:rsid w:val="00E76AA0"/>
    <w:rsid w:val="00E779E6"/>
    <w:rsid w:val="00E83D3B"/>
    <w:rsid w:val="00E8574A"/>
    <w:rsid w:val="00E86C76"/>
    <w:rsid w:val="00E90BE1"/>
    <w:rsid w:val="00E9129B"/>
    <w:rsid w:val="00E9168C"/>
    <w:rsid w:val="00E91748"/>
    <w:rsid w:val="00E968B0"/>
    <w:rsid w:val="00E9703D"/>
    <w:rsid w:val="00EA0D2B"/>
    <w:rsid w:val="00EA48E1"/>
    <w:rsid w:val="00EA67F0"/>
    <w:rsid w:val="00EA7C31"/>
    <w:rsid w:val="00EA7E22"/>
    <w:rsid w:val="00EB2B21"/>
    <w:rsid w:val="00EB5DCB"/>
    <w:rsid w:val="00EB7191"/>
    <w:rsid w:val="00EC0870"/>
    <w:rsid w:val="00EC0C71"/>
    <w:rsid w:val="00EC1F47"/>
    <w:rsid w:val="00EC2ED3"/>
    <w:rsid w:val="00EC42D1"/>
    <w:rsid w:val="00EC5BF0"/>
    <w:rsid w:val="00ED0F45"/>
    <w:rsid w:val="00ED2C99"/>
    <w:rsid w:val="00ED303A"/>
    <w:rsid w:val="00ED43B4"/>
    <w:rsid w:val="00ED6DF0"/>
    <w:rsid w:val="00ED7941"/>
    <w:rsid w:val="00EE11BD"/>
    <w:rsid w:val="00EE16F8"/>
    <w:rsid w:val="00EE538E"/>
    <w:rsid w:val="00EE5F5B"/>
    <w:rsid w:val="00EE6758"/>
    <w:rsid w:val="00EF148B"/>
    <w:rsid w:val="00EF1BCD"/>
    <w:rsid w:val="00EF52A3"/>
    <w:rsid w:val="00EF5DDB"/>
    <w:rsid w:val="00F00792"/>
    <w:rsid w:val="00F00FEC"/>
    <w:rsid w:val="00F01D2E"/>
    <w:rsid w:val="00F0200E"/>
    <w:rsid w:val="00F04012"/>
    <w:rsid w:val="00F0411F"/>
    <w:rsid w:val="00F04858"/>
    <w:rsid w:val="00F04E40"/>
    <w:rsid w:val="00F074DE"/>
    <w:rsid w:val="00F1159F"/>
    <w:rsid w:val="00F11A28"/>
    <w:rsid w:val="00F133D6"/>
    <w:rsid w:val="00F15C88"/>
    <w:rsid w:val="00F17E93"/>
    <w:rsid w:val="00F204EB"/>
    <w:rsid w:val="00F22A83"/>
    <w:rsid w:val="00F2328D"/>
    <w:rsid w:val="00F30188"/>
    <w:rsid w:val="00F30644"/>
    <w:rsid w:val="00F31645"/>
    <w:rsid w:val="00F31BA9"/>
    <w:rsid w:val="00F31D50"/>
    <w:rsid w:val="00F32619"/>
    <w:rsid w:val="00F330C9"/>
    <w:rsid w:val="00F41ACA"/>
    <w:rsid w:val="00F425DC"/>
    <w:rsid w:val="00F4267A"/>
    <w:rsid w:val="00F432C0"/>
    <w:rsid w:val="00F47889"/>
    <w:rsid w:val="00F50896"/>
    <w:rsid w:val="00F5183C"/>
    <w:rsid w:val="00F52E05"/>
    <w:rsid w:val="00F53005"/>
    <w:rsid w:val="00F53597"/>
    <w:rsid w:val="00F57F45"/>
    <w:rsid w:val="00F6280B"/>
    <w:rsid w:val="00F734D8"/>
    <w:rsid w:val="00F7413A"/>
    <w:rsid w:val="00F74289"/>
    <w:rsid w:val="00F74E17"/>
    <w:rsid w:val="00F756F6"/>
    <w:rsid w:val="00F770BE"/>
    <w:rsid w:val="00F77223"/>
    <w:rsid w:val="00F80CBD"/>
    <w:rsid w:val="00F838F1"/>
    <w:rsid w:val="00F83CB9"/>
    <w:rsid w:val="00F840E2"/>
    <w:rsid w:val="00F85C81"/>
    <w:rsid w:val="00F87A47"/>
    <w:rsid w:val="00F93D2F"/>
    <w:rsid w:val="00F96099"/>
    <w:rsid w:val="00F96606"/>
    <w:rsid w:val="00F96F1C"/>
    <w:rsid w:val="00FA051B"/>
    <w:rsid w:val="00FA0612"/>
    <w:rsid w:val="00FA0A54"/>
    <w:rsid w:val="00FA1130"/>
    <w:rsid w:val="00FA2329"/>
    <w:rsid w:val="00FA49EB"/>
    <w:rsid w:val="00FA76DB"/>
    <w:rsid w:val="00FB075D"/>
    <w:rsid w:val="00FB1631"/>
    <w:rsid w:val="00FB3823"/>
    <w:rsid w:val="00FB5EC8"/>
    <w:rsid w:val="00FB7CF6"/>
    <w:rsid w:val="00FC2FF0"/>
    <w:rsid w:val="00FC42BD"/>
    <w:rsid w:val="00FC4B87"/>
    <w:rsid w:val="00FC7695"/>
    <w:rsid w:val="00FD1CD2"/>
    <w:rsid w:val="00FD276D"/>
    <w:rsid w:val="00FD2D96"/>
    <w:rsid w:val="00FD315C"/>
    <w:rsid w:val="00FD3536"/>
    <w:rsid w:val="00FD7C5E"/>
    <w:rsid w:val="00FE3637"/>
    <w:rsid w:val="00FE3E83"/>
    <w:rsid w:val="00FE4963"/>
    <w:rsid w:val="00FE4B34"/>
    <w:rsid w:val="00FE6CD4"/>
    <w:rsid w:val="00FF12FD"/>
    <w:rsid w:val="00FF14AB"/>
    <w:rsid w:val="00FF2941"/>
    <w:rsid w:val="00FF3292"/>
    <w:rsid w:val="00FF38B1"/>
    <w:rsid w:val="00FF58AC"/>
    <w:rsid w:val="00FF691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9EDC9B0"/>
  <w15:docId w15:val="{00D60357-D4BE-4930-8F2D-04990F623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33B"/>
    <w:rPr>
      <w:rFonts w:ascii="Arial" w:hAnsi="Arial"/>
      <w:sz w:val="24"/>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rFonts w:ascii="Times New Roman" w:hAnsi="Times New Roman"/>
      <w:b/>
    </w:rPr>
  </w:style>
  <w:style w:type="paragraph" w:styleId="Heading3">
    <w:name w:val="heading 3"/>
    <w:basedOn w:val="Normal"/>
    <w:next w:val="Normal"/>
    <w:qFormat/>
    <w:pPr>
      <w:keepNext/>
      <w:autoSpaceDE w:val="0"/>
      <w:autoSpaceDN w:val="0"/>
      <w:jc w:val="center"/>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rPr>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rFonts w:ascii="Times New Roman" w:hAnsi="Times New Roman"/>
      <w:sz w:val="20"/>
    </w:rPr>
  </w:style>
  <w:style w:type="character" w:styleId="Strong">
    <w:name w:val="Strong"/>
    <w:uiPriority w:val="22"/>
    <w:qFormat/>
    <w:rsid w:val="00870D93"/>
    <w:rPr>
      <w:b/>
      <w:bCs/>
    </w:rPr>
  </w:style>
  <w:style w:type="table" w:styleId="TableGrid">
    <w:name w:val="Table Grid"/>
    <w:basedOn w:val="TableNormal"/>
    <w:uiPriority w:val="39"/>
    <w:rsid w:val="002D1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3007B"/>
    <w:rPr>
      <w:rFonts w:cs="Arial"/>
      <w:b/>
      <w:bCs/>
      <w:szCs w:val="24"/>
    </w:rPr>
  </w:style>
  <w:style w:type="paragraph" w:styleId="NormalWeb">
    <w:name w:val="Normal (Web)"/>
    <w:basedOn w:val="Normal"/>
    <w:uiPriority w:val="99"/>
    <w:rsid w:val="00F57F45"/>
    <w:pPr>
      <w:spacing w:before="100" w:beforeAutospacing="1" w:after="100" w:afterAutospacing="1"/>
    </w:pPr>
    <w:rPr>
      <w:rFonts w:ascii="Times New Roman" w:hAnsi="Times New Roman"/>
      <w:color w:val="FFFFFF"/>
      <w:szCs w:val="24"/>
      <w:lang w:val="en-US"/>
    </w:rPr>
  </w:style>
  <w:style w:type="paragraph" w:customStyle="1" w:styleId="CharChar1CharCharChar">
    <w:name w:val="Char Char1 Char Char Char"/>
    <w:basedOn w:val="Normal"/>
    <w:rsid w:val="00B07A16"/>
    <w:pPr>
      <w:spacing w:after="160" w:line="240" w:lineRule="exact"/>
    </w:pPr>
    <w:rPr>
      <w:rFonts w:ascii="Verdana" w:hAnsi="Verdana"/>
      <w:sz w:val="20"/>
      <w:lang w:val="en-US"/>
    </w:rPr>
  </w:style>
  <w:style w:type="paragraph" w:customStyle="1" w:styleId="Default">
    <w:name w:val="Default"/>
    <w:rsid w:val="00FE4963"/>
    <w:pPr>
      <w:autoSpaceDE w:val="0"/>
      <w:autoSpaceDN w:val="0"/>
      <w:adjustRightInd w:val="0"/>
    </w:pPr>
    <w:rPr>
      <w:rFonts w:ascii="Arial" w:hAnsi="Arial" w:cs="Arial"/>
      <w:color w:val="000000"/>
      <w:sz w:val="24"/>
      <w:szCs w:val="24"/>
    </w:rPr>
  </w:style>
  <w:style w:type="character" w:styleId="FootnoteReference">
    <w:name w:val="footnote reference"/>
    <w:uiPriority w:val="99"/>
    <w:rsid w:val="00FE4963"/>
    <w:rPr>
      <w:color w:val="000000"/>
    </w:rPr>
  </w:style>
  <w:style w:type="paragraph" w:styleId="ListParagraph">
    <w:name w:val="List Paragraph"/>
    <w:basedOn w:val="Normal"/>
    <w:uiPriority w:val="34"/>
    <w:qFormat/>
    <w:rsid w:val="0051630D"/>
    <w:pPr>
      <w:ind w:left="720"/>
    </w:pPr>
  </w:style>
  <w:style w:type="paragraph" w:styleId="BodyTextIndent2">
    <w:name w:val="Body Text Indent 2"/>
    <w:basedOn w:val="Normal"/>
    <w:rsid w:val="00757860"/>
    <w:pPr>
      <w:spacing w:after="120" w:line="480" w:lineRule="auto"/>
      <w:ind w:left="283"/>
    </w:pPr>
    <w:rPr>
      <w:rFonts w:ascii="Verdana" w:hAnsi="Verdana"/>
      <w:sz w:val="20"/>
      <w:lang w:eastAsia="en-GB"/>
    </w:rPr>
  </w:style>
  <w:style w:type="paragraph" w:customStyle="1" w:styleId="CharChar">
    <w:name w:val="Char Char"/>
    <w:basedOn w:val="Normal"/>
    <w:semiHidden/>
    <w:rsid w:val="00757860"/>
    <w:pPr>
      <w:spacing w:after="120" w:line="240" w:lineRule="exact"/>
    </w:pPr>
    <w:rPr>
      <w:rFonts w:ascii="Verdana" w:hAnsi="Verdana"/>
      <w:sz w:val="20"/>
      <w:lang w:val="en-US"/>
    </w:rPr>
  </w:style>
  <w:style w:type="paragraph" w:styleId="BalloonText">
    <w:name w:val="Balloon Text"/>
    <w:basedOn w:val="Normal"/>
    <w:semiHidden/>
    <w:rsid w:val="00512544"/>
    <w:rPr>
      <w:rFonts w:ascii="Tahoma" w:hAnsi="Tahoma" w:cs="Tahoma"/>
      <w:sz w:val="16"/>
      <w:szCs w:val="16"/>
    </w:rPr>
  </w:style>
  <w:style w:type="paragraph" w:customStyle="1" w:styleId="CharChar1">
    <w:name w:val="Char Char1"/>
    <w:basedOn w:val="Normal"/>
    <w:semiHidden/>
    <w:rsid w:val="00C71DCA"/>
    <w:pPr>
      <w:spacing w:after="120" w:line="240" w:lineRule="exact"/>
    </w:pPr>
    <w:rPr>
      <w:rFonts w:ascii="Verdana" w:hAnsi="Verdana"/>
      <w:sz w:val="20"/>
      <w:lang w:val="en-US"/>
    </w:rPr>
  </w:style>
  <w:style w:type="character" w:styleId="CommentReference">
    <w:name w:val="annotation reference"/>
    <w:uiPriority w:val="99"/>
    <w:semiHidden/>
    <w:unhideWhenUsed/>
    <w:rsid w:val="004F0A72"/>
    <w:rPr>
      <w:sz w:val="16"/>
      <w:szCs w:val="16"/>
    </w:rPr>
  </w:style>
  <w:style w:type="paragraph" w:styleId="CommentText">
    <w:name w:val="annotation text"/>
    <w:basedOn w:val="Normal"/>
    <w:link w:val="CommentTextChar"/>
    <w:uiPriority w:val="99"/>
    <w:unhideWhenUsed/>
    <w:rsid w:val="004F0A72"/>
    <w:rPr>
      <w:sz w:val="20"/>
    </w:rPr>
  </w:style>
  <w:style w:type="character" w:customStyle="1" w:styleId="CommentTextChar">
    <w:name w:val="Comment Text Char"/>
    <w:link w:val="CommentText"/>
    <w:uiPriority w:val="99"/>
    <w:rsid w:val="004F0A7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F0A72"/>
    <w:rPr>
      <w:b/>
      <w:bCs/>
    </w:rPr>
  </w:style>
  <w:style w:type="character" w:customStyle="1" w:styleId="CommentSubjectChar">
    <w:name w:val="Comment Subject Char"/>
    <w:link w:val="CommentSubject"/>
    <w:uiPriority w:val="99"/>
    <w:semiHidden/>
    <w:rsid w:val="004F0A72"/>
    <w:rPr>
      <w:rFonts w:ascii="Arial" w:hAnsi="Arial"/>
      <w:b/>
      <w:bCs/>
      <w:lang w:eastAsia="en-US"/>
    </w:rPr>
  </w:style>
  <w:style w:type="paragraph" w:styleId="NoSpacing">
    <w:name w:val="No Spacing"/>
    <w:link w:val="NoSpacingChar"/>
    <w:uiPriority w:val="1"/>
    <w:qFormat/>
    <w:rsid w:val="003853EC"/>
    <w:rPr>
      <w:rFonts w:ascii="Calibri" w:eastAsia="MS Mincho" w:hAnsi="Calibri" w:cs="Arial"/>
      <w:sz w:val="22"/>
      <w:szCs w:val="22"/>
      <w:lang w:val="en-US" w:eastAsia="ja-JP"/>
    </w:rPr>
  </w:style>
  <w:style w:type="character" w:customStyle="1" w:styleId="NoSpacingChar">
    <w:name w:val="No Spacing Char"/>
    <w:link w:val="NoSpacing"/>
    <w:uiPriority w:val="1"/>
    <w:rsid w:val="003853EC"/>
    <w:rPr>
      <w:rFonts w:ascii="Calibri" w:eastAsia="MS Mincho" w:hAnsi="Calibri" w:cs="Arial"/>
      <w:sz w:val="22"/>
      <w:szCs w:val="22"/>
      <w:lang w:val="en-US" w:eastAsia="ja-JP"/>
    </w:rPr>
  </w:style>
  <w:style w:type="character" w:styleId="Emphasis">
    <w:name w:val="Emphasis"/>
    <w:uiPriority w:val="20"/>
    <w:qFormat/>
    <w:rsid w:val="00255933"/>
    <w:rPr>
      <w:i/>
      <w:iCs/>
    </w:rPr>
  </w:style>
  <w:style w:type="character" w:styleId="FollowedHyperlink">
    <w:name w:val="FollowedHyperlink"/>
    <w:uiPriority w:val="99"/>
    <w:semiHidden/>
    <w:unhideWhenUsed/>
    <w:rsid w:val="002E3350"/>
    <w:rPr>
      <w:color w:val="800080"/>
      <w:u w:val="single"/>
    </w:rPr>
  </w:style>
  <w:style w:type="character" w:customStyle="1" w:styleId="FooterChar">
    <w:name w:val="Footer Char"/>
    <w:link w:val="Footer"/>
    <w:uiPriority w:val="99"/>
    <w:rsid w:val="00AF1ADB"/>
    <w:rPr>
      <w:rFonts w:ascii="Arial" w:hAnsi="Arial"/>
      <w:sz w:val="24"/>
      <w:lang w:eastAsia="en-US"/>
    </w:rPr>
  </w:style>
  <w:style w:type="character" w:customStyle="1" w:styleId="HeaderChar">
    <w:name w:val="Header Char"/>
    <w:basedOn w:val="DefaultParagraphFont"/>
    <w:link w:val="Header"/>
    <w:uiPriority w:val="99"/>
    <w:rsid w:val="003224C3"/>
    <w:rPr>
      <w:rFonts w:ascii="Arial" w:hAnsi="Arial"/>
      <w:sz w:val="24"/>
      <w:lang w:eastAsia="en-US"/>
    </w:rPr>
  </w:style>
  <w:style w:type="character" w:customStyle="1" w:styleId="TitleChar">
    <w:name w:val="Title Char"/>
    <w:basedOn w:val="DefaultParagraphFont"/>
    <w:link w:val="Title"/>
    <w:rsid w:val="00622DD6"/>
    <w:rPr>
      <w:rFonts w:ascii="Arial" w:hAnsi="Arial"/>
      <w:b/>
      <w:sz w:val="28"/>
      <w:lang w:eastAsia="en-US"/>
    </w:rPr>
  </w:style>
  <w:style w:type="paragraph" w:customStyle="1" w:styleId="CharChar1CharCharChar1">
    <w:name w:val="Char Char1 Char Char Char1"/>
    <w:basedOn w:val="Normal"/>
    <w:rsid w:val="006432B8"/>
    <w:pPr>
      <w:spacing w:after="160" w:line="240" w:lineRule="exact"/>
    </w:pPr>
    <w:rPr>
      <w:rFonts w:ascii="Verdana" w:hAnsi="Verdana"/>
      <w:sz w:val="20"/>
      <w:lang w:val="en-US"/>
    </w:rPr>
  </w:style>
  <w:style w:type="paragraph" w:styleId="Revision">
    <w:name w:val="Revision"/>
    <w:hidden/>
    <w:uiPriority w:val="99"/>
    <w:semiHidden/>
    <w:rsid w:val="003330DB"/>
    <w:rPr>
      <w:rFonts w:ascii="Arial" w:hAnsi="Arial"/>
      <w:sz w:val="24"/>
      <w:lang w:eastAsia="en-US"/>
    </w:rPr>
  </w:style>
  <w:style w:type="character" w:styleId="PlaceholderText">
    <w:name w:val="Placeholder Text"/>
    <w:basedOn w:val="DefaultParagraphFont"/>
    <w:uiPriority w:val="99"/>
    <w:semiHidden/>
    <w:rsid w:val="00CA77A1"/>
    <w:rPr>
      <w:color w:val="808080"/>
    </w:rPr>
  </w:style>
  <w:style w:type="character" w:customStyle="1" w:styleId="A2">
    <w:name w:val="A2"/>
    <w:uiPriority w:val="99"/>
    <w:rsid w:val="008979C0"/>
    <w:rPr>
      <w:rFonts w:cs="Myriad Pro Light"/>
      <w:color w:val="000000"/>
      <w:sz w:val="20"/>
      <w:szCs w:val="20"/>
    </w:rPr>
  </w:style>
  <w:style w:type="character" w:customStyle="1" w:styleId="A4">
    <w:name w:val="A4"/>
    <w:uiPriority w:val="99"/>
    <w:rsid w:val="008979C0"/>
    <w:rPr>
      <w:rFonts w:cs="Myriad Pro Light"/>
      <w:color w:val="000000"/>
      <w:sz w:val="11"/>
      <w:szCs w:val="11"/>
    </w:rPr>
  </w:style>
  <w:style w:type="character" w:customStyle="1" w:styleId="A6">
    <w:name w:val="A6"/>
    <w:uiPriority w:val="99"/>
    <w:rsid w:val="008979C0"/>
    <w:rPr>
      <w:rFonts w:cs="Myriad Pro Light"/>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51692">
      <w:bodyDiv w:val="1"/>
      <w:marLeft w:val="0"/>
      <w:marRight w:val="0"/>
      <w:marTop w:val="0"/>
      <w:marBottom w:val="0"/>
      <w:divBdr>
        <w:top w:val="none" w:sz="0" w:space="0" w:color="auto"/>
        <w:left w:val="none" w:sz="0" w:space="0" w:color="auto"/>
        <w:bottom w:val="none" w:sz="0" w:space="0" w:color="auto"/>
        <w:right w:val="none" w:sz="0" w:space="0" w:color="auto"/>
      </w:divBdr>
    </w:div>
    <w:div w:id="250552597">
      <w:bodyDiv w:val="1"/>
      <w:marLeft w:val="0"/>
      <w:marRight w:val="0"/>
      <w:marTop w:val="0"/>
      <w:marBottom w:val="0"/>
      <w:divBdr>
        <w:top w:val="none" w:sz="0" w:space="0" w:color="auto"/>
        <w:left w:val="none" w:sz="0" w:space="0" w:color="auto"/>
        <w:bottom w:val="none" w:sz="0" w:space="0" w:color="auto"/>
        <w:right w:val="none" w:sz="0" w:space="0" w:color="auto"/>
      </w:divBdr>
    </w:div>
    <w:div w:id="286664821">
      <w:bodyDiv w:val="1"/>
      <w:marLeft w:val="0"/>
      <w:marRight w:val="0"/>
      <w:marTop w:val="0"/>
      <w:marBottom w:val="0"/>
      <w:divBdr>
        <w:top w:val="none" w:sz="0" w:space="0" w:color="auto"/>
        <w:left w:val="none" w:sz="0" w:space="0" w:color="auto"/>
        <w:bottom w:val="none" w:sz="0" w:space="0" w:color="auto"/>
        <w:right w:val="none" w:sz="0" w:space="0" w:color="auto"/>
      </w:divBdr>
    </w:div>
    <w:div w:id="347952167">
      <w:bodyDiv w:val="1"/>
      <w:marLeft w:val="0"/>
      <w:marRight w:val="0"/>
      <w:marTop w:val="0"/>
      <w:marBottom w:val="0"/>
      <w:divBdr>
        <w:top w:val="none" w:sz="0" w:space="0" w:color="auto"/>
        <w:left w:val="none" w:sz="0" w:space="0" w:color="auto"/>
        <w:bottom w:val="none" w:sz="0" w:space="0" w:color="auto"/>
        <w:right w:val="none" w:sz="0" w:space="0" w:color="auto"/>
      </w:divBdr>
    </w:div>
    <w:div w:id="523398558">
      <w:bodyDiv w:val="1"/>
      <w:marLeft w:val="0"/>
      <w:marRight w:val="0"/>
      <w:marTop w:val="0"/>
      <w:marBottom w:val="0"/>
      <w:divBdr>
        <w:top w:val="none" w:sz="0" w:space="0" w:color="auto"/>
        <w:left w:val="none" w:sz="0" w:space="0" w:color="auto"/>
        <w:bottom w:val="none" w:sz="0" w:space="0" w:color="auto"/>
        <w:right w:val="none" w:sz="0" w:space="0" w:color="auto"/>
      </w:divBdr>
    </w:div>
    <w:div w:id="654527713">
      <w:bodyDiv w:val="1"/>
      <w:marLeft w:val="0"/>
      <w:marRight w:val="0"/>
      <w:marTop w:val="0"/>
      <w:marBottom w:val="0"/>
      <w:divBdr>
        <w:top w:val="none" w:sz="0" w:space="0" w:color="auto"/>
        <w:left w:val="none" w:sz="0" w:space="0" w:color="auto"/>
        <w:bottom w:val="none" w:sz="0" w:space="0" w:color="auto"/>
        <w:right w:val="none" w:sz="0" w:space="0" w:color="auto"/>
      </w:divBdr>
    </w:div>
    <w:div w:id="728111404">
      <w:bodyDiv w:val="1"/>
      <w:marLeft w:val="0"/>
      <w:marRight w:val="0"/>
      <w:marTop w:val="0"/>
      <w:marBottom w:val="0"/>
      <w:divBdr>
        <w:top w:val="none" w:sz="0" w:space="0" w:color="auto"/>
        <w:left w:val="none" w:sz="0" w:space="0" w:color="auto"/>
        <w:bottom w:val="none" w:sz="0" w:space="0" w:color="auto"/>
        <w:right w:val="none" w:sz="0" w:space="0" w:color="auto"/>
      </w:divBdr>
    </w:div>
    <w:div w:id="736632831">
      <w:bodyDiv w:val="1"/>
      <w:marLeft w:val="0"/>
      <w:marRight w:val="0"/>
      <w:marTop w:val="0"/>
      <w:marBottom w:val="0"/>
      <w:divBdr>
        <w:top w:val="none" w:sz="0" w:space="0" w:color="auto"/>
        <w:left w:val="none" w:sz="0" w:space="0" w:color="auto"/>
        <w:bottom w:val="none" w:sz="0" w:space="0" w:color="auto"/>
        <w:right w:val="none" w:sz="0" w:space="0" w:color="auto"/>
      </w:divBdr>
    </w:div>
    <w:div w:id="953749699">
      <w:bodyDiv w:val="1"/>
      <w:marLeft w:val="0"/>
      <w:marRight w:val="0"/>
      <w:marTop w:val="0"/>
      <w:marBottom w:val="0"/>
      <w:divBdr>
        <w:top w:val="none" w:sz="0" w:space="0" w:color="auto"/>
        <w:left w:val="none" w:sz="0" w:space="0" w:color="auto"/>
        <w:bottom w:val="none" w:sz="0" w:space="0" w:color="auto"/>
        <w:right w:val="none" w:sz="0" w:space="0" w:color="auto"/>
      </w:divBdr>
    </w:div>
    <w:div w:id="957177990">
      <w:bodyDiv w:val="1"/>
      <w:marLeft w:val="0"/>
      <w:marRight w:val="0"/>
      <w:marTop w:val="0"/>
      <w:marBottom w:val="0"/>
      <w:divBdr>
        <w:top w:val="none" w:sz="0" w:space="0" w:color="auto"/>
        <w:left w:val="none" w:sz="0" w:space="0" w:color="auto"/>
        <w:bottom w:val="none" w:sz="0" w:space="0" w:color="auto"/>
        <w:right w:val="none" w:sz="0" w:space="0" w:color="auto"/>
      </w:divBdr>
    </w:div>
    <w:div w:id="999387213">
      <w:bodyDiv w:val="1"/>
      <w:marLeft w:val="0"/>
      <w:marRight w:val="0"/>
      <w:marTop w:val="0"/>
      <w:marBottom w:val="0"/>
      <w:divBdr>
        <w:top w:val="none" w:sz="0" w:space="0" w:color="auto"/>
        <w:left w:val="none" w:sz="0" w:space="0" w:color="auto"/>
        <w:bottom w:val="none" w:sz="0" w:space="0" w:color="auto"/>
        <w:right w:val="none" w:sz="0" w:space="0" w:color="auto"/>
      </w:divBdr>
    </w:div>
    <w:div w:id="1274631678">
      <w:bodyDiv w:val="1"/>
      <w:marLeft w:val="20"/>
      <w:marRight w:val="0"/>
      <w:marTop w:val="20"/>
      <w:marBottom w:val="0"/>
      <w:divBdr>
        <w:top w:val="none" w:sz="0" w:space="0" w:color="auto"/>
        <w:left w:val="none" w:sz="0" w:space="0" w:color="auto"/>
        <w:bottom w:val="none" w:sz="0" w:space="0" w:color="auto"/>
        <w:right w:val="none" w:sz="0" w:space="0" w:color="auto"/>
      </w:divBdr>
      <w:divsChild>
        <w:div w:id="1089038742">
          <w:marLeft w:val="0"/>
          <w:marRight w:val="0"/>
          <w:marTop w:val="0"/>
          <w:marBottom w:val="0"/>
          <w:divBdr>
            <w:top w:val="none" w:sz="0" w:space="0" w:color="auto"/>
            <w:left w:val="none" w:sz="0" w:space="0" w:color="auto"/>
            <w:bottom w:val="none" w:sz="0" w:space="0" w:color="auto"/>
            <w:right w:val="none" w:sz="0" w:space="0" w:color="auto"/>
          </w:divBdr>
          <w:divsChild>
            <w:div w:id="111436345">
              <w:marLeft w:val="0"/>
              <w:marRight w:val="0"/>
              <w:marTop w:val="50"/>
              <w:marBottom w:val="248"/>
              <w:divBdr>
                <w:top w:val="none" w:sz="0" w:space="0" w:color="auto"/>
                <w:left w:val="none" w:sz="0" w:space="0" w:color="auto"/>
                <w:bottom w:val="none" w:sz="0" w:space="0" w:color="auto"/>
                <w:right w:val="none" w:sz="0" w:space="0" w:color="auto"/>
              </w:divBdr>
              <w:divsChild>
                <w:div w:id="634601617">
                  <w:marLeft w:val="17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24614">
      <w:bodyDiv w:val="1"/>
      <w:marLeft w:val="0"/>
      <w:marRight w:val="0"/>
      <w:marTop w:val="0"/>
      <w:marBottom w:val="0"/>
      <w:divBdr>
        <w:top w:val="none" w:sz="0" w:space="0" w:color="auto"/>
        <w:left w:val="none" w:sz="0" w:space="0" w:color="auto"/>
        <w:bottom w:val="none" w:sz="0" w:space="0" w:color="auto"/>
        <w:right w:val="none" w:sz="0" w:space="0" w:color="auto"/>
      </w:divBdr>
      <w:divsChild>
        <w:div w:id="4746637">
          <w:marLeft w:val="0"/>
          <w:marRight w:val="0"/>
          <w:marTop w:val="0"/>
          <w:marBottom w:val="0"/>
          <w:divBdr>
            <w:top w:val="none" w:sz="0" w:space="0" w:color="auto"/>
            <w:left w:val="none" w:sz="0" w:space="0" w:color="auto"/>
            <w:bottom w:val="none" w:sz="0" w:space="0" w:color="auto"/>
            <w:right w:val="none" w:sz="0" w:space="0" w:color="auto"/>
          </w:divBdr>
          <w:divsChild>
            <w:div w:id="1777362417">
              <w:marLeft w:val="-225"/>
              <w:marRight w:val="-225"/>
              <w:marTop w:val="0"/>
              <w:marBottom w:val="0"/>
              <w:divBdr>
                <w:top w:val="none" w:sz="0" w:space="0" w:color="auto"/>
                <w:left w:val="none" w:sz="0" w:space="0" w:color="auto"/>
                <w:bottom w:val="none" w:sz="0" w:space="0" w:color="auto"/>
                <w:right w:val="none" w:sz="0" w:space="0" w:color="auto"/>
              </w:divBdr>
              <w:divsChild>
                <w:div w:id="325279216">
                  <w:marLeft w:val="0"/>
                  <w:marRight w:val="0"/>
                  <w:marTop w:val="0"/>
                  <w:marBottom w:val="0"/>
                  <w:divBdr>
                    <w:top w:val="none" w:sz="0" w:space="0" w:color="auto"/>
                    <w:left w:val="none" w:sz="0" w:space="0" w:color="auto"/>
                    <w:bottom w:val="none" w:sz="0" w:space="0" w:color="auto"/>
                    <w:right w:val="none" w:sz="0" w:space="0" w:color="auto"/>
                  </w:divBdr>
                  <w:divsChild>
                    <w:div w:id="1659650580">
                      <w:marLeft w:val="0"/>
                      <w:marRight w:val="0"/>
                      <w:marTop w:val="0"/>
                      <w:marBottom w:val="0"/>
                      <w:divBdr>
                        <w:top w:val="none" w:sz="0" w:space="0" w:color="auto"/>
                        <w:left w:val="none" w:sz="0" w:space="0" w:color="auto"/>
                        <w:bottom w:val="none" w:sz="0" w:space="0" w:color="auto"/>
                        <w:right w:val="none" w:sz="0" w:space="0" w:color="auto"/>
                      </w:divBdr>
                      <w:divsChild>
                        <w:div w:id="825436405">
                          <w:marLeft w:val="0"/>
                          <w:marRight w:val="0"/>
                          <w:marTop w:val="0"/>
                          <w:marBottom w:val="0"/>
                          <w:divBdr>
                            <w:top w:val="none" w:sz="0" w:space="0" w:color="auto"/>
                            <w:left w:val="none" w:sz="0" w:space="0" w:color="auto"/>
                            <w:bottom w:val="none" w:sz="0" w:space="0" w:color="auto"/>
                            <w:right w:val="none" w:sz="0" w:space="0" w:color="auto"/>
                          </w:divBdr>
                          <w:divsChild>
                            <w:div w:id="143755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395562">
      <w:bodyDiv w:val="1"/>
      <w:marLeft w:val="0"/>
      <w:marRight w:val="0"/>
      <w:marTop w:val="0"/>
      <w:marBottom w:val="0"/>
      <w:divBdr>
        <w:top w:val="none" w:sz="0" w:space="0" w:color="auto"/>
        <w:left w:val="none" w:sz="0" w:space="0" w:color="auto"/>
        <w:bottom w:val="none" w:sz="0" w:space="0" w:color="auto"/>
        <w:right w:val="none" w:sz="0" w:space="0" w:color="auto"/>
      </w:divBdr>
    </w:div>
    <w:div w:id="1722317010">
      <w:bodyDiv w:val="1"/>
      <w:marLeft w:val="0"/>
      <w:marRight w:val="0"/>
      <w:marTop w:val="0"/>
      <w:marBottom w:val="0"/>
      <w:divBdr>
        <w:top w:val="none" w:sz="0" w:space="0" w:color="auto"/>
        <w:left w:val="none" w:sz="0" w:space="0" w:color="auto"/>
        <w:bottom w:val="none" w:sz="0" w:space="0" w:color="auto"/>
        <w:right w:val="none" w:sz="0" w:space="0" w:color="auto"/>
      </w:divBdr>
    </w:div>
    <w:div w:id="1864857723">
      <w:bodyDiv w:val="1"/>
      <w:marLeft w:val="0"/>
      <w:marRight w:val="0"/>
      <w:marTop w:val="0"/>
      <w:marBottom w:val="0"/>
      <w:divBdr>
        <w:top w:val="none" w:sz="0" w:space="0" w:color="auto"/>
        <w:left w:val="none" w:sz="0" w:space="0" w:color="auto"/>
        <w:bottom w:val="none" w:sz="0" w:space="0" w:color="auto"/>
        <w:right w:val="none" w:sz="0" w:space="0" w:color="auto"/>
      </w:divBdr>
    </w:div>
    <w:div w:id="191766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dmin.cam.ac.uk/policies-and-guidance/workplace-safety/hsd097m-preventing-communicable-disease-transmission-and" TargetMode="External"/><Relationship Id="rId18" Type="http://schemas.openxmlformats.org/officeDocument/2006/relationships/hyperlink" Target="https://www.safety.admin.cam.ac.uk/policies-and-guidance/workplace-safety/hsd097m-preventing-communicable-disease-transmission-and"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nhs.uk/live-well/healthy-weight/bmi-calculator/" TargetMode="Externa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gov.uk/guidance/living-safely-with-respiratory-infections-including-covid-19" TargetMode="External"/><Relationship Id="rId17" Type="http://schemas.openxmlformats.org/officeDocument/2006/relationships/hyperlink" Target="https://www.cam.ac.uk/coronavirus/stay-safe-cambridge-uni" TargetMode="External"/><Relationship Id="rId25" Type="http://schemas.openxmlformats.org/officeDocument/2006/relationships/hyperlink" Target="https://www.nhs.uk/conditions/vaccinations/nhs-vaccinations-and-when-to-have-them/" TargetMode="Externa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safety.admin.cam.ac.uk/hsd104m-risk-assessment-new-and-expectant-parents-work" TargetMode="External"/><Relationship Id="rId20" Type="http://schemas.openxmlformats.org/officeDocument/2006/relationships/hyperlink" Target="https://www.gov.uk/government/publications/covid-19-guidance-for-people-whose-immune-system-means-they-are-at-higher-ris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ovid-19-response-living-with-covid-19/covid-19-response-living-with-covid-19" TargetMode="External"/><Relationship Id="rId24" Type="http://schemas.openxmlformats.org/officeDocument/2006/relationships/hyperlink" Target="https://www.nhs.uk/conditions/coronavirus-covid-19/coronavirus-vaccination/how-to-get-a-coronavirus-vaccine/" TargetMode="External"/><Relationship Id="rId5" Type="http://schemas.openxmlformats.org/officeDocument/2006/relationships/numbering" Target="numbering.xml"/><Relationship Id="rId15" Type="http://schemas.openxmlformats.org/officeDocument/2006/relationships/hyperlink" Target="https://www.oh.admin.cam.ac.uk/oh-forms/management-referral-form" TargetMode="External"/><Relationship Id="rId23" Type="http://schemas.openxmlformats.org/officeDocument/2006/relationships/hyperlink" Target="https://assets.publishing.service.gov.uk/government/uploads/system/uploads/attachment_data/file/1055877/UKHSA-12155-routine-complete-immunisation-schedule_Feb2022.pdf"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nhs.uk/conditions/coronavirus-covid-19/coronavirus-vaccination/book-coronavirus-vaccinatio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3.safelinks.protection.outlook.com/?url=https%3A%2F%2Fwww.hse.gov.uk%2Fcoronavirus%2Findex.htm%23legal&amp;data=05%7C01%7CLiz.Smith%40admin.cam.ac.uk%7C1fda860b6f0d4cdd652108da31c67151%7C49a50445bdfa4b79ade3547b4f3986e9%7C0%7C0%7C637877025608668524%7CUnknown%7CTWFpbGZsb3d8eyJWIjoiMC4wLjAwMDAiLCJQIjoiV2luMzIiLCJBTiI6Ik1haWwiLCJXVCI6Mn0%3D%7C3000%7C%7C%7C&amp;sdata=X9sE5DHhdUdWF2S%2F%2BILRnRReFE8Z7ZqkSDSBqkApdlQ%3D&amp;reserved=0" TargetMode="External"/><Relationship Id="rId22" Type="http://schemas.openxmlformats.org/officeDocument/2006/relationships/hyperlink" Target="https://www.gov.uk/government/publications/covid-19-guidance-for-people-whose-immune-system-means-they-are-at-higher-risk" TargetMode="External"/><Relationship Id="rId27" Type="http://schemas.openxmlformats.org/officeDocument/2006/relationships/footer" Target="footer1.xml"/><Relationship Id="rId30"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FE61576F5D9A419C6975DE26F16283" ma:contentTypeVersion="14" ma:contentTypeDescription="Create a new document." ma:contentTypeScope="" ma:versionID="d07bd2003addfc7ff382d99b0978cc60">
  <xsd:schema xmlns:xsd="http://www.w3.org/2001/XMLSchema" xmlns:xs="http://www.w3.org/2001/XMLSchema" xmlns:p="http://schemas.microsoft.com/office/2006/metadata/properties" xmlns:ns3="a9b39226-b87b-4372-98c6-15cab050b5f8" xmlns:ns4="cf6e3788-ca01-4897-989b-1037f9bb29cd" targetNamespace="http://schemas.microsoft.com/office/2006/metadata/properties" ma:root="true" ma:fieldsID="dd7672d35ee494c58e32172dc6aa0c1f" ns3:_="" ns4:_="">
    <xsd:import namespace="a9b39226-b87b-4372-98c6-15cab050b5f8"/>
    <xsd:import namespace="cf6e3788-ca01-4897-989b-1037f9bb29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39226-b87b-4372-98c6-15cab050b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6e3788-ca01-4897-989b-1037f9bb29c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599D1-2463-4463-87A8-14D0B7935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39226-b87b-4372-98c6-15cab050b5f8"/>
    <ds:schemaRef ds:uri="cf6e3788-ca01-4897-989b-1037f9bb2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FD37B3-4901-4470-8C40-7F7E07B53A6D}">
  <ds:schemaRefs>
    <ds:schemaRef ds:uri="a9b39226-b87b-4372-98c6-15cab050b5f8"/>
    <ds:schemaRef ds:uri="http://schemas.microsoft.com/office/2006/metadata/properties"/>
    <ds:schemaRef ds:uri="http://purl.org/dc/terms/"/>
    <ds:schemaRef ds:uri="http://schemas.openxmlformats.org/package/2006/metadata/core-properties"/>
    <ds:schemaRef ds:uri="http://purl.org/dc/dcmitype/"/>
    <ds:schemaRef ds:uri="http://purl.org/dc/elements/1.1/"/>
    <ds:schemaRef ds:uri="http://www.w3.org/XML/1998/namespace"/>
    <ds:schemaRef ds:uri="http://schemas.microsoft.com/office/infopath/2007/PartnerControls"/>
    <ds:schemaRef ds:uri="http://schemas.microsoft.com/office/2006/documentManagement/types"/>
    <ds:schemaRef ds:uri="cf6e3788-ca01-4897-989b-1037f9bb29cd"/>
  </ds:schemaRefs>
</ds:datastoreItem>
</file>

<file path=customXml/itemProps3.xml><?xml version="1.0" encoding="utf-8"?>
<ds:datastoreItem xmlns:ds="http://schemas.openxmlformats.org/officeDocument/2006/customXml" ds:itemID="{2ABFC83D-23A5-4124-9586-AE3FC55A66F6}">
  <ds:schemaRefs>
    <ds:schemaRef ds:uri="http://schemas.microsoft.com/sharepoint/v3/contenttype/forms"/>
  </ds:schemaRefs>
</ds:datastoreItem>
</file>

<file path=customXml/itemProps4.xml><?xml version="1.0" encoding="utf-8"?>
<ds:datastoreItem xmlns:ds="http://schemas.openxmlformats.org/officeDocument/2006/customXml" ds:itemID="{54C72EA6-C7C1-4BD7-B438-562C49DF5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1222</Words>
  <Characters>9470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ra_vuln_resp_inf</vt:lpstr>
    </vt:vector>
  </TitlesOfParts>
  <Company>University of Cambridge</Company>
  <LinksUpToDate>false</LinksUpToDate>
  <CharactersWithSpaces>10671</CharactersWithSpaces>
  <SharedDoc>false</SharedDoc>
  <HLinks>
    <vt:vector size="168" baseType="variant">
      <vt:variant>
        <vt:i4>4456483</vt:i4>
      </vt:variant>
      <vt:variant>
        <vt:i4>78</vt:i4>
      </vt:variant>
      <vt:variant>
        <vt:i4>0</vt:i4>
      </vt:variant>
      <vt:variant>
        <vt:i4>5</vt:i4>
      </vt:variant>
      <vt:variant>
        <vt:lpwstr>mailto:ohschelpline@addenbrookes.nhs.uk</vt:lpwstr>
      </vt:variant>
      <vt:variant>
        <vt:lpwstr/>
      </vt:variant>
      <vt:variant>
        <vt:i4>6029406</vt:i4>
      </vt:variant>
      <vt:variant>
        <vt:i4>75</vt:i4>
      </vt:variant>
      <vt:variant>
        <vt:i4>0</vt:i4>
      </vt:variant>
      <vt:variant>
        <vt:i4>5</vt:i4>
      </vt:variant>
      <vt:variant>
        <vt:lpwstr>https://www.cuhstaffportal.co.uk/ppe-and-infection-control/personal-protective-equipment-ppe/</vt:lpwstr>
      </vt:variant>
      <vt:variant>
        <vt:lpwstr/>
      </vt:variant>
      <vt:variant>
        <vt:i4>7274532</vt:i4>
      </vt:variant>
      <vt:variant>
        <vt:i4>72</vt:i4>
      </vt:variant>
      <vt:variant>
        <vt:i4>0</vt:i4>
      </vt:variant>
      <vt:variant>
        <vt:i4>5</vt:i4>
      </vt:variant>
      <vt:variant>
        <vt:lpwstr>http://connect2/MedicalStaffing</vt:lpwstr>
      </vt:variant>
      <vt:variant>
        <vt:lpwstr/>
      </vt:variant>
      <vt:variant>
        <vt:i4>4128884</vt:i4>
      </vt:variant>
      <vt:variant>
        <vt:i4>69</vt:i4>
      </vt:variant>
      <vt:variant>
        <vt:i4>0</vt:i4>
      </vt:variant>
      <vt:variant>
        <vt:i4>5</vt:i4>
      </vt:variant>
      <vt:variant>
        <vt:lpwstr>http://connect2/article/1530/HR-Consult-Online</vt:lpwstr>
      </vt:variant>
      <vt:variant>
        <vt:lpwstr/>
      </vt:variant>
      <vt:variant>
        <vt:i4>7995420</vt:i4>
      </vt:variant>
      <vt:variant>
        <vt:i4>66</vt:i4>
      </vt:variant>
      <vt:variant>
        <vt:i4>0</vt:i4>
      </vt:variant>
      <vt:variant>
        <vt:i4>5</vt:i4>
      </vt:variant>
      <vt:variant>
        <vt:lpwstr>https://www.cuhstaffportal.co.uk/wp-content/uploads/2020/04/PPE_Scenario-1-1.pdf</vt:lpwstr>
      </vt:variant>
      <vt:variant>
        <vt:lpwstr/>
      </vt:variant>
      <vt:variant>
        <vt:i4>7929884</vt:i4>
      </vt:variant>
      <vt:variant>
        <vt:i4>63</vt:i4>
      </vt:variant>
      <vt:variant>
        <vt:i4>0</vt:i4>
      </vt:variant>
      <vt:variant>
        <vt:i4>5</vt:i4>
      </vt:variant>
      <vt:variant>
        <vt:lpwstr>https://www.cuhstaffportal.co.uk/wp-content/uploads/2020/04/PPE_Scenario-2-1.pdf</vt:lpwstr>
      </vt:variant>
      <vt:variant>
        <vt:lpwstr/>
      </vt:variant>
      <vt:variant>
        <vt:i4>5111889</vt:i4>
      </vt:variant>
      <vt:variant>
        <vt:i4>60</vt:i4>
      </vt:variant>
      <vt:variant>
        <vt:i4>0</vt:i4>
      </vt:variant>
      <vt:variant>
        <vt:i4>5</vt:i4>
      </vt:variant>
      <vt:variant>
        <vt:lpwstr>https://www.cuhstaffportal.co.uk/wp-content/uploads/2020/04/PPE_Scenario1_update11.04.20.pdf</vt:lpwstr>
      </vt:variant>
      <vt:variant>
        <vt:lpwstr/>
      </vt:variant>
      <vt:variant>
        <vt:i4>5111888</vt:i4>
      </vt:variant>
      <vt:variant>
        <vt:i4>57</vt:i4>
      </vt:variant>
      <vt:variant>
        <vt:i4>0</vt:i4>
      </vt:variant>
      <vt:variant>
        <vt:i4>5</vt:i4>
      </vt:variant>
      <vt:variant>
        <vt:lpwstr>https://www.cuhstaffportal.co.uk/wp-content/uploads/2020/04/PPE_Scenario0_update11.04.20.pdf</vt:lpwstr>
      </vt:variant>
      <vt:variant>
        <vt:lpwstr/>
      </vt:variant>
      <vt:variant>
        <vt:i4>7995420</vt:i4>
      </vt:variant>
      <vt:variant>
        <vt:i4>54</vt:i4>
      </vt:variant>
      <vt:variant>
        <vt:i4>0</vt:i4>
      </vt:variant>
      <vt:variant>
        <vt:i4>5</vt:i4>
      </vt:variant>
      <vt:variant>
        <vt:lpwstr>https://www.cuhstaffportal.co.uk/wp-content/uploads/2020/04/PPE_Scenario-1-1.pdf</vt:lpwstr>
      </vt:variant>
      <vt:variant>
        <vt:lpwstr/>
      </vt:variant>
      <vt:variant>
        <vt:i4>7929884</vt:i4>
      </vt:variant>
      <vt:variant>
        <vt:i4>51</vt:i4>
      </vt:variant>
      <vt:variant>
        <vt:i4>0</vt:i4>
      </vt:variant>
      <vt:variant>
        <vt:i4>5</vt:i4>
      </vt:variant>
      <vt:variant>
        <vt:lpwstr>https://www.cuhstaffportal.co.uk/wp-content/uploads/2020/04/PPE_Scenario-2-1.pdf</vt:lpwstr>
      </vt:variant>
      <vt:variant>
        <vt:lpwstr/>
      </vt:variant>
      <vt:variant>
        <vt:i4>5111889</vt:i4>
      </vt:variant>
      <vt:variant>
        <vt:i4>48</vt:i4>
      </vt:variant>
      <vt:variant>
        <vt:i4>0</vt:i4>
      </vt:variant>
      <vt:variant>
        <vt:i4>5</vt:i4>
      </vt:variant>
      <vt:variant>
        <vt:lpwstr>https://www.cuhstaffportal.co.uk/wp-content/uploads/2020/04/PPE_Scenario1_update11.04.20.pdf</vt:lpwstr>
      </vt:variant>
      <vt:variant>
        <vt:lpwstr/>
      </vt:variant>
      <vt:variant>
        <vt:i4>5111888</vt:i4>
      </vt:variant>
      <vt:variant>
        <vt:i4>45</vt:i4>
      </vt:variant>
      <vt:variant>
        <vt:i4>0</vt:i4>
      </vt:variant>
      <vt:variant>
        <vt:i4>5</vt:i4>
      </vt:variant>
      <vt:variant>
        <vt:lpwstr>https://www.cuhstaffportal.co.uk/wp-content/uploads/2020/04/PPE_Scenario0_update11.04.20.pdf</vt:lpwstr>
      </vt:variant>
      <vt:variant>
        <vt:lpwstr/>
      </vt:variant>
      <vt:variant>
        <vt:i4>5111888</vt:i4>
      </vt:variant>
      <vt:variant>
        <vt:i4>42</vt:i4>
      </vt:variant>
      <vt:variant>
        <vt:i4>0</vt:i4>
      </vt:variant>
      <vt:variant>
        <vt:i4>5</vt:i4>
      </vt:variant>
      <vt:variant>
        <vt:lpwstr>https://www.cuhstaffportal.co.uk/wp-content/uploads/2020/04/PPE_Scenario0_update11.04.20.pdf</vt:lpwstr>
      </vt:variant>
      <vt:variant>
        <vt:lpwstr/>
      </vt:variant>
      <vt:variant>
        <vt:i4>5111888</vt:i4>
      </vt:variant>
      <vt:variant>
        <vt:i4>39</vt:i4>
      </vt:variant>
      <vt:variant>
        <vt:i4>0</vt:i4>
      </vt:variant>
      <vt:variant>
        <vt:i4>5</vt:i4>
      </vt:variant>
      <vt:variant>
        <vt:lpwstr>https://www.cuhstaffportal.co.uk/wp-content/uploads/2020/04/PPE_Scenario0_update11.04.20.pdf</vt:lpwstr>
      </vt:variant>
      <vt:variant>
        <vt:lpwstr/>
      </vt:variant>
      <vt:variant>
        <vt:i4>2490467</vt:i4>
      </vt:variant>
      <vt:variant>
        <vt:i4>36</vt:i4>
      </vt:variant>
      <vt:variant>
        <vt:i4>0</vt:i4>
      </vt:variant>
      <vt:variant>
        <vt:i4>5</vt:i4>
      </vt:variant>
      <vt:variant>
        <vt:lpwstr>https://www.gov.uk/government/news/coronavirus-covid-19-and-high-blood-pressure-medication</vt:lpwstr>
      </vt:variant>
      <vt:variant>
        <vt:lpwstr/>
      </vt:variant>
      <vt:variant>
        <vt:i4>2424929</vt:i4>
      </vt:variant>
      <vt:variant>
        <vt:i4>33</vt:i4>
      </vt:variant>
      <vt:variant>
        <vt:i4>0</vt:i4>
      </vt:variant>
      <vt:variant>
        <vt:i4>5</vt:i4>
      </vt:variant>
      <vt:variant>
        <vt:lpwstr>https://www.nhs.uk/conditions/diabetes/</vt:lpwstr>
      </vt:variant>
      <vt:variant>
        <vt:lpwstr/>
      </vt:variant>
      <vt:variant>
        <vt:i4>5242957</vt:i4>
      </vt:variant>
      <vt:variant>
        <vt:i4>30</vt:i4>
      </vt:variant>
      <vt:variant>
        <vt:i4>0</vt:i4>
      </vt:variant>
      <vt:variant>
        <vt:i4>5</vt:i4>
      </vt:variant>
      <vt:variant>
        <vt:lpwstr>https://www.nhs.uk/conditions/multiple-sclerosis/</vt:lpwstr>
      </vt:variant>
      <vt:variant>
        <vt:lpwstr/>
      </vt:variant>
      <vt:variant>
        <vt:i4>13</vt:i4>
      </vt:variant>
      <vt:variant>
        <vt:i4>27</vt:i4>
      </vt:variant>
      <vt:variant>
        <vt:i4>0</vt:i4>
      </vt:variant>
      <vt:variant>
        <vt:i4>5</vt:i4>
      </vt:variant>
      <vt:variant>
        <vt:lpwstr>https://www.nhs.uk/conditions/motor-neurone-disease/</vt:lpwstr>
      </vt:variant>
      <vt:variant>
        <vt:lpwstr/>
      </vt:variant>
      <vt:variant>
        <vt:i4>4325440</vt:i4>
      </vt:variant>
      <vt:variant>
        <vt:i4>24</vt:i4>
      </vt:variant>
      <vt:variant>
        <vt:i4>0</vt:i4>
      </vt:variant>
      <vt:variant>
        <vt:i4>5</vt:i4>
      </vt:variant>
      <vt:variant>
        <vt:lpwstr>https://www.nhs.uk/conditions/parkinsons-disease/</vt:lpwstr>
      </vt:variant>
      <vt:variant>
        <vt:lpwstr/>
      </vt:variant>
      <vt:variant>
        <vt:i4>131087</vt:i4>
      </vt:variant>
      <vt:variant>
        <vt:i4>21</vt:i4>
      </vt:variant>
      <vt:variant>
        <vt:i4>0</vt:i4>
      </vt:variant>
      <vt:variant>
        <vt:i4>5</vt:i4>
      </vt:variant>
      <vt:variant>
        <vt:lpwstr>https://www.nhs.uk/conditions/hepatitis/</vt:lpwstr>
      </vt:variant>
      <vt:variant>
        <vt:lpwstr/>
      </vt:variant>
      <vt:variant>
        <vt:i4>4456540</vt:i4>
      </vt:variant>
      <vt:variant>
        <vt:i4>18</vt:i4>
      </vt:variant>
      <vt:variant>
        <vt:i4>0</vt:i4>
      </vt:variant>
      <vt:variant>
        <vt:i4>5</vt:i4>
      </vt:variant>
      <vt:variant>
        <vt:lpwstr>https://www.nhs.uk/conditions/kidney-disease/</vt:lpwstr>
      </vt:variant>
      <vt:variant>
        <vt:lpwstr/>
      </vt:variant>
      <vt:variant>
        <vt:i4>4390918</vt:i4>
      </vt:variant>
      <vt:variant>
        <vt:i4>15</vt:i4>
      </vt:variant>
      <vt:variant>
        <vt:i4>0</vt:i4>
      </vt:variant>
      <vt:variant>
        <vt:i4>5</vt:i4>
      </vt:variant>
      <vt:variant>
        <vt:lpwstr>https://www.nhs.uk/conditions/heart-failure/</vt:lpwstr>
      </vt:variant>
      <vt:variant>
        <vt:lpwstr/>
      </vt:variant>
      <vt:variant>
        <vt:i4>5898250</vt:i4>
      </vt:variant>
      <vt:variant>
        <vt:i4>12</vt:i4>
      </vt:variant>
      <vt:variant>
        <vt:i4>0</vt:i4>
      </vt:variant>
      <vt:variant>
        <vt:i4>5</vt:i4>
      </vt:variant>
      <vt:variant>
        <vt:lpwstr>https://www.nhs.uk/conditions/bronchitis/</vt:lpwstr>
      </vt:variant>
      <vt:variant>
        <vt:lpwstr/>
      </vt:variant>
      <vt:variant>
        <vt:i4>5636114</vt:i4>
      </vt:variant>
      <vt:variant>
        <vt:i4>9</vt:i4>
      </vt:variant>
      <vt:variant>
        <vt:i4>0</vt:i4>
      </vt:variant>
      <vt:variant>
        <vt:i4>5</vt:i4>
      </vt:variant>
      <vt:variant>
        <vt:lpwstr>https://www.nhs.uk/conditions/chronic-obstructive-pulmonary-disease-copd/</vt:lpwstr>
      </vt:variant>
      <vt:variant>
        <vt:lpwstr/>
      </vt:variant>
      <vt:variant>
        <vt:i4>5439516</vt:i4>
      </vt:variant>
      <vt:variant>
        <vt:i4>6</vt:i4>
      </vt:variant>
      <vt:variant>
        <vt:i4>0</vt:i4>
      </vt:variant>
      <vt:variant>
        <vt:i4>5</vt:i4>
      </vt:variant>
      <vt:variant>
        <vt:lpwstr>https://www.nhs.uk/conditions/asthma/</vt:lpwstr>
      </vt:variant>
      <vt:variant>
        <vt:lpwstr/>
      </vt:variant>
      <vt:variant>
        <vt:i4>7077998</vt:i4>
      </vt:variant>
      <vt:variant>
        <vt:i4>3</vt:i4>
      </vt:variant>
      <vt:variant>
        <vt:i4>0</vt:i4>
      </vt:variant>
      <vt:variant>
        <vt:i4>5</vt:i4>
      </vt:variant>
      <vt:variant>
        <vt:lpwstr>https://cdn.ymaws.com/www.theabn.org/resource/collection/65C334C7-30FA-45DB-93AA-74B3A3A20293/ABN_Neurology_COVID-19_Guidance_v6_9.4.20_FP.pdf</vt:lpwstr>
      </vt:variant>
      <vt:variant>
        <vt:lpwstr/>
      </vt:variant>
      <vt:variant>
        <vt:i4>8257579</vt:i4>
      </vt:variant>
      <vt:variant>
        <vt:i4>0</vt:i4>
      </vt:variant>
      <vt:variant>
        <vt:i4>0</vt:i4>
      </vt:variant>
      <vt:variant>
        <vt:i4>5</vt:i4>
      </vt:variant>
      <vt:variant>
        <vt:lpwstr>https://digital.nhs.uk/coronavirus/shielded-patient-list/methodology/annexes</vt:lpwstr>
      </vt:variant>
      <vt:variant>
        <vt:lpwstr>annex-f-bnf-8-2-drugs-affecting-the-immune-response- (Annex F).</vt:lpwstr>
      </vt:variant>
      <vt:variant>
        <vt:i4>1703950</vt:i4>
      </vt:variant>
      <vt:variant>
        <vt:i4>-1</vt:i4>
      </vt:variant>
      <vt:variant>
        <vt:i4>2049</vt:i4>
      </vt:variant>
      <vt:variant>
        <vt:i4>1</vt:i4>
      </vt:variant>
      <vt:variant>
        <vt:lpwstr>https://www.predictimmune.com/wp-content/uploads/2018/03/CUHNHSFT.jpg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ra_vuln_resp_inf</dc:title>
  <dc:subject>Risk Assessment for individuals considered to have an increased vulnerability if exposed to a respiratory infection</dc:subject>
  <dc:creator>Occupational Health, OHSS, HS&amp;RF</dc:creator>
  <cp:keywords/>
  <dc:description/>
  <cp:lastModifiedBy>Sarah Boggie</cp:lastModifiedBy>
  <cp:revision>6</cp:revision>
  <cp:lastPrinted>2022-05-09T14:42:00Z</cp:lastPrinted>
  <dcterms:created xsi:type="dcterms:W3CDTF">2022-05-23T15:08:00Z</dcterms:created>
  <dcterms:modified xsi:type="dcterms:W3CDTF">2022-05-23T15:11:00Z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574412563</vt:i4>
  </property>
  <property fmtid="{D5CDD505-2E9C-101B-9397-08002B2CF9AE}" pid="3" name="ContentTypeId">
    <vt:lpwstr>0x0101000CFE61576F5D9A419C6975DE26F16283</vt:lpwstr>
  </property>
</Properties>
</file>